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4BC9" w14:textId="77777777" w:rsidR="00184253" w:rsidRDefault="002B1449">
      <w:r>
        <w:rPr>
          <w:noProof/>
          <w:lang w:eastAsia="en-GB"/>
        </w:rPr>
        <w:drawing>
          <wp:anchor distT="0" distB="0" distL="114300" distR="114300" simplePos="0" relativeHeight="251659264" behindDoc="1" locked="0" layoutInCell="1" allowOverlap="1" wp14:anchorId="2F1D2683" wp14:editId="46A7C585">
            <wp:simplePos x="0" y="0"/>
            <wp:positionH relativeFrom="column">
              <wp:posOffset>4583341</wp:posOffset>
            </wp:positionH>
            <wp:positionV relativeFrom="paragraph">
              <wp:posOffset>139685</wp:posOffset>
            </wp:positionV>
            <wp:extent cx="1586467" cy="786809"/>
            <wp:effectExtent l="19050" t="0" r="0" b="0"/>
            <wp:wrapNone/>
            <wp:docPr id="2"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467" cy="786809"/>
                    </a:xfrm>
                    <a:prstGeom prst="rect">
                      <a:avLst/>
                    </a:prstGeom>
                  </pic:spPr>
                </pic:pic>
              </a:graphicData>
            </a:graphic>
          </wp:anchor>
        </w:drawing>
      </w:r>
    </w:p>
    <w:p w14:paraId="40533024" w14:textId="77777777" w:rsidR="00B545FC" w:rsidRDefault="00B545FC"/>
    <w:p w14:paraId="526AB1EA" w14:textId="77777777" w:rsidR="002B1449" w:rsidRDefault="00C964EF" w:rsidP="00C964EF">
      <w:pPr>
        <w:tabs>
          <w:tab w:val="left" w:pos="978"/>
          <w:tab w:val="center" w:pos="4513"/>
        </w:tabs>
        <w:spacing w:after="0"/>
        <w:rPr>
          <w:b/>
          <w:color w:val="40A927"/>
          <w:sz w:val="48"/>
          <w:szCs w:val="48"/>
        </w:rPr>
      </w:pPr>
      <w:r>
        <w:rPr>
          <w:b/>
          <w:color w:val="40A927"/>
          <w:sz w:val="48"/>
          <w:szCs w:val="48"/>
        </w:rPr>
        <w:tab/>
      </w:r>
      <w:r>
        <w:rPr>
          <w:b/>
          <w:color w:val="40A927"/>
          <w:sz w:val="48"/>
          <w:szCs w:val="48"/>
        </w:rPr>
        <w:tab/>
      </w:r>
    </w:p>
    <w:p w14:paraId="623839DE" w14:textId="0A37C25E" w:rsidR="00B63761" w:rsidRPr="008E1028" w:rsidRDefault="00B63761" w:rsidP="002B1449">
      <w:pPr>
        <w:tabs>
          <w:tab w:val="left" w:pos="978"/>
          <w:tab w:val="center" w:pos="4513"/>
        </w:tabs>
        <w:spacing w:after="0"/>
        <w:jc w:val="center"/>
        <w:rPr>
          <w:b/>
          <w:color w:val="40A927"/>
          <w:sz w:val="48"/>
          <w:szCs w:val="48"/>
        </w:rPr>
      </w:pPr>
      <w:r w:rsidRPr="008E1028">
        <w:rPr>
          <w:b/>
          <w:color w:val="40A927"/>
          <w:sz w:val="48"/>
          <w:szCs w:val="48"/>
        </w:rPr>
        <w:t>B</w:t>
      </w:r>
      <w:r w:rsidR="008E1028" w:rsidRPr="008E1028">
        <w:rPr>
          <w:b/>
          <w:color w:val="40A927"/>
          <w:sz w:val="48"/>
          <w:szCs w:val="48"/>
        </w:rPr>
        <w:t>looming Gardeners</w:t>
      </w:r>
      <w:r w:rsidR="00BC191A">
        <w:rPr>
          <w:b/>
          <w:color w:val="40A927"/>
          <w:sz w:val="48"/>
          <w:szCs w:val="48"/>
        </w:rPr>
        <w:t xml:space="preserve"> S.C.I.O.</w:t>
      </w:r>
    </w:p>
    <w:p w14:paraId="2210EE04" w14:textId="77777777" w:rsidR="00B63761" w:rsidRPr="008E1028" w:rsidRDefault="00C03C51" w:rsidP="008E1028">
      <w:pPr>
        <w:spacing w:after="0"/>
        <w:jc w:val="center"/>
        <w:rPr>
          <w:b/>
          <w:color w:val="40A927"/>
          <w:sz w:val="48"/>
          <w:szCs w:val="48"/>
        </w:rPr>
      </w:pPr>
      <w:r>
        <w:rPr>
          <w:b/>
          <w:color w:val="40A927"/>
          <w:sz w:val="48"/>
          <w:szCs w:val="48"/>
        </w:rPr>
        <w:t>Equal Opportunities</w:t>
      </w:r>
      <w:r w:rsidR="008E1028" w:rsidRPr="008E1028">
        <w:rPr>
          <w:b/>
          <w:color w:val="40A927"/>
          <w:sz w:val="48"/>
          <w:szCs w:val="48"/>
        </w:rPr>
        <w:t xml:space="preserve"> Policy</w:t>
      </w:r>
    </w:p>
    <w:p w14:paraId="7E87C64C" w14:textId="77777777" w:rsidR="008E5F9A" w:rsidRPr="00720949" w:rsidRDefault="008E5F9A" w:rsidP="008E1028">
      <w:pPr>
        <w:spacing w:after="0"/>
      </w:pPr>
    </w:p>
    <w:p w14:paraId="39CF5050" w14:textId="77777777" w:rsidR="00E40241" w:rsidRDefault="00E40241" w:rsidP="008E5F9A">
      <w:pPr>
        <w:spacing w:after="0"/>
        <w:rPr>
          <w:rFonts w:ascii="Calibri" w:eastAsia="Calibri" w:hAnsi="Calibri" w:cs="Calibri"/>
        </w:rPr>
      </w:pPr>
    </w:p>
    <w:p w14:paraId="6148ECE5" w14:textId="77777777" w:rsidR="00E40241" w:rsidRPr="004F6AE3" w:rsidRDefault="00CD2C6E" w:rsidP="008E5F9A">
      <w:pPr>
        <w:spacing w:after="0"/>
        <w:rPr>
          <w:rFonts w:ascii="Calibri" w:eastAsia="Calibri" w:hAnsi="Calibri" w:cs="Calibri"/>
          <w:b/>
          <w:sz w:val="26"/>
          <w:szCs w:val="26"/>
        </w:rPr>
      </w:pPr>
      <w:r w:rsidRPr="004F6AE3">
        <w:rPr>
          <w:rFonts w:ascii="Calibri" w:eastAsia="Calibri" w:hAnsi="Calibri" w:cs="Calibri"/>
          <w:b/>
          <w:sz w:val="26"/>
          <w:szCs w:val="26"/>
        </w:rPr>
        <w:t>Contents</w:t>
      </w:r>
    </w:p>
    <w:p w14:paraId="45B4F33E" w14:textId="77777777" w:rsidR="008455C8" w:rsidRDefault="008455C8" w:rsidP="008455C8">
      <w:pPr>
        <w:pStyle w:val="ListParagraph"/>
        <w:numPr>
          <w:ilvl w:val="0"/>
          <w:numId w:val="18"/>
        </w:numPr>
        <w:spacing w:after="0"/>
        <w:rPr>
          <w:rFonts w:ascii="Calibri" w:eastAsia="Calibri" w:hAnsi="Calibri" w:cs="Calibri"/>
          <w:sz w:val="24"/>
          <w:szCs w:val="24"/>
        </w:rPr>
      </w:pPr>
      <w:r>
        <w:rPr>
          <w:rFonts w:ascii="Calibri" w:eastAsia="Calibri" w:hAnsi="Calibri" w:cs="Calibri"/>
          <w:sz w:val="24"/>
          <w:szCs w:val="24"/>
        </w:rPr>
        <w:t>Introduction and Policy Statement</w:t>
      </w:r>
    </w:p>
    <w:p w14:paraId="49E47A7F" w14:textId="77777777" w:rsidR="008455C8" w:rsidRDefault="008455C8" w:rsidP="008455C8">
      <w:pPr>
        <w:pStyle w:val="ListParagraph"/>
        <w:numPr>
          <w:ilvl w:val="0"/>
          <w:numId w:val="18"/>
        </w:numPr>
        <w:spacing w:after="0"/>
        <w:rPr>
          <w:rFonts w:ascii="Calibri" w:eastAsia="Calibri" w:hAnsi="Calibri" w:cs="Calibri"/>
          <w:sz w:val="24"/>
          <w:szCs w:val="24"/>
        </w:rPr>
      </w:pPr>
      <w:r>
        <w:rPr>
          <w:rFonts w:ascii="Calibri" w:eastAsia="Calibri" w:hAnsi="Calibri" w:cs="Calibri"/>
          <w:sz w:val="24"/>
          <w:szCs w:val="24"/>
        </w:rPr>
        <w:t>Statement of Principle</w:t>
      </w:r>
      <w:r w:rsidR="005D03DF">
        <w:rPr>
          <w:rFonts w:ascii="Calibri" w:eastAsia="Calibri" w:hAnsi="Calibri" w:cs="Calibri"/>
          <w:sz w:val="24"/>
          <w:szCs w:val="24"/>
        </w:rPr>
        <w:t xml:space="preserve"> </w:t>
      </w:r>
    </w:p>
    <w:p w14:paraId="5D3C4655" w14:textId="77777777" w:rsidR="008455C8" w:rsidRPr="006B2465" w:rsidRDefault="008455C8" w:rsidP="008455C8">
      <w:pPr>
        <w:pStyle w:val="ListParagraph"/>
        <w:numPr>
          <w:ilvl w:val="0"/>
          <w:numId w:val="18"/>
        </w:numPr>
        <w:spacing w:after="0"/>
        <w:rPr>
          <w:rFonts w:ascii="Calibri" w:eastAsia="Calibri" w:hAnsi="Calibri" w:cs="Calibri"/>
          <w:sz w:val="24"/>
          <w:szCs w:val="24"/>
        </w:rPr>
      </w:pPr>
      <w:r>
        <w:rPr>
          <w:rFonts w:ascii="Calibri" w:eastAsia="Calibri" w:hAnsi="Calibri" w:cs="Calibri"/>
          <w:sz w:val="24"/>
          <w:szCs w:val="24"/>
        </w:rPr>
        <w:t xml:space="preserve">Equality </w:t>
      </w:r>
      <w:r w:rsidRPr="006B2465">
        <w:rPr>
          <w:rFonts w:ascii="Calibri" w:eastAsia="Calibri" w:hAnsi="Calibri" w:cs="Calibri"/>
          <w:sz w:val="24"/>
          <w:szCs w:val="24"/>
        </w:rPr>
        <w:t>Principles</w:t>
      </w:r>
      <w:r w:rsidR="009162DB" w:rsidRPr="006B2465">
        <w:rPr>
          <w:rFonts w:ascii="Calibri" w:eastAsia="Calibri" w:hAnsi="Calibri" w:cs="Calibri"/>
          <w:sz w:val="24"/>
          <w:szCs w:val="24"/>
        </w:rPr>
        <w:t xml:space="preserve"> and</w:t>
      </w:r>
      <w:r w:rsidR="006827F7" w:rsidRPr="006B2465">
        <w:rPr>
          <w:rFonts w:ascii="Calibri" w:eastAsia="Calibri" w:hAnsi="Calibri" w:cs="Calibri"/>
          <w:sz w:val="24"/>
          <w:szCs w:val="24"/>
        </w:rPr>
        <w:t xml:space="preserve"> Practice</w:t>
      </w:r>
    </w:p>
    <w:p w14:paraId="6C630FCE" w14:textId="77777777" w:rsidR="008455C8" w:rsidRDefault="008455C8" w:rsidP="008455C8">
      <w:pPr>
        <w:pStyle w:val="ListParagraph"/>
        <w:numPr>
          <w:ilvl w:val="0"/>
          <w:numId w:val="18"/>
        </w:numPr>
        <w:spacing w:after="0"/>
        <w:rPr>
          <w:rFonts w:ascii="Calibri" w:eastAsia="Calibri" w:hAnsi="Calibri" w:cs="Calibri"/>
          <w:sz w:val="24"/>
          <w:szCs w:val="24"/>
        </w:rPr>
      </w:pPr>
      <w:r>
        <w:rPr>
          <w:rFonts w:ascii="Calibri" w:eastAsia="Calibri" w:hAnsi="Calibri" w:cs="Calibri"/>
          <w:sz w:val="24"/>
          <w:szCs w:val="24"/>
        </w:rPr>
        <w:t>Recruitment and Selection</w:t>
      </w:r>
    </w:p>
    <w:p w14:paraId="2F624560" w14:textId="77777777" w:rsidR="008455C8" w:rsidRDefault="008455C8" w:rsidP="008455C8">
      <w:pPr>
        <w:spacing w:after="0"/>
        <w:rPr>
          <w:rFonts w:ascii="Calibri" w:eastAsia="Calibri" w:hAnsi="Calibri" w:cs="Calibri"/>
          <w:sz w:val="24"/>
          <w:szCs w:val="24"/>
        </w:rPr>
      </w:pPr>
    </w:p>
    <w:p w14:paraId="680C514F" w14:textId="77777777" w:rsidR="008455C8" w:rsidRPr="008455C8" w:rsidRDefault="008455C8" w:rsidP="008455C8">
      <w:pPr>
        <w:pStyle w:val="ListParagraph"/>
        <w:numPr>
          <w:ilvl w:val="0"/>
          <w:numId w:val="19"/>
        </w:numPr>
        <w:spacing w:after="0"/>
        <w:rPr>
          <w:rFonts w:ascii="Calibri" w:eastAsia="Calibri" w:hAnsi="Calibri" w:cs="Calibri"/>
          <w:b/>
          <w:sz w:val="24"/>
          <w:szCs w:val="24"/>
        </w:rPr>
      </w:pPr>
      <w:r>
        <w:rPr>
          <w:rFonts w:ascii="Calibri" w:eastAsia="Calibri" w:hAnsi="Calibri" w:cs="Calibri"/>
          <w:b/>
          <w:sz w:val="24"/>
          <w:szCs w:val="24"/>
        </w:rPr>
        <w:t>Introduction and Policy Statement</w:t>
      </w:r>
    </w:p>
    <w:p w14:paraId="3B9830F2" w14:textId="1BE5CE97" w:rsidR="00093B1E" w:rsidRPr="006B2465" w:rsidRDefault="008455C8" w:rsidP="00093B1E">
      <w:pPr>
        <w:pStyle w:val="ListParagraph"/>
        <w:numPr>
          <w:ilvl w:val="0"/>
          <w:numId w:val="20"/>
        </w:numPr>
        <w:rPr>
          <w:rFonts w:eastAsia="Times New Roman" w:cstheme="minorHAnsi"/>
          <w:lang w:eastAsia="en-GB"/>
        </w:rPr>
      </w:pPr>
      <w:r w:rsidRPr="00093B1E">
        <w:rPr>
          <w:rFonts w:ascii="Calibri" w:eastAsia="Calibri" w:hAnsi="Calibri" w:cs="Calibri"/>
        </w:rPr>
        <w:t>Blooming Gardeners</w:t>
      </w:r>
      <w:r w:rsidR="00093B1E" w:rsidRPr="00093B1E">
        <w:rPr>
          <w:rFonts w:ascii="Calibri" w:eastAsia="Calibri" w:hAnsi="Calibri" w:cs="Calibri"/>
        </w:rPr>
        <w:t xml:space="preserve"> </w:t>
      </w:r>
      <w:r w:rsidR="00BC191A">
        <w:rPr>
          <w:rFonts w:eastAsia="Times New Roman" w:cstheme="minorHAnsi"/>
          <w:color w:val="000000"/>
          <w:lang w:eastAsia="en-GB"/>
        </w:rPr>
        <w:t>SCIO</w:t>
      </w:r>
      <w:r w:rsidRPr="00093B1E">
        <w:rPr>
          <w:rFonts w:ascii="Calibri" w:eastAsia="Calibri" w:hAnsi="Calibri" w:cs="Calibri"/>
        </w:rPr>
        <w:t xml:space="preserve"> has developed this Equal Opportunities Policy as</w:t>
      </w:r>
      <w:r w:rsidR="00093B1E" w:rsidRPr="00093B1E">
        <w:rPr>
          <w:rFonts w:ascii="Calibri" w:eastAsia="Calibri" w:hAnsi="Calibri" w:cs="Calibri"/>
        </w:rPr>
        <w:t xml:space="preserve"> a commitment t</w:t>
      </w:r>
      <w:r w:rsidRPr="00093B1E">
        <w:rPr>
          <w:rFonts w:ascii="Calibri" w:eastAsia="Calibri" w:hAnsi="Calibri" w:cs="Calibri"/>
        </w:rPr>
        <w:t>o making the full use of the talents and resources of its employees, volunteers and gardeners and to providing a healthy environment which will encourage good and productive working operations within the organisation.</w:t>
      </w:r>
    </w:p>
    <w:p w14:paraId="589A874F" w14:textId="206D0AFA" w:rsidR="008A5275" w:rsidRPr="006B2465" w:rsidRDefault="008A5275" w:rsidP="008A5275">
      <w:pPr>
        <w:pStyle w:val="ListParagraph"/>
        <w:numPr>
          <w:ilvl w:val="0"/>
          <w:numId w:val="20"/>
        </w:numPr>
        <w:rPr>
          <w:rFonts w:eastAsia="Times New Roman" w:cstheme="minorHAnsi"/>
          <w:lang w:eastAsia="en-GB"/>
        </w:rPr>
      </w:pPr>
      <w:r w:rsidRPr="006B2465">
        <w:rPr>
          <w:rFonts w:eastAsia="Times New Roman" w:cstheme="minorHAnsi"/>
          <w:lang w:eastAsia="en-GB"/>
        </w:rPr>
        <w:t>A copy of this policy can be obtained from</w:t>
      </w:r>
      <w:r w:rsidRPr="008A5275">
        <w:rPr>
          <w:rFonts w:eastAsia="Times New Roman" w:cstheme="minorHAnsi"/>
          <w:color w:val="000000"/>
          <w:lang w:eastAsia="en-GB"/>
        </w:rPr>
        <w:t xml:space="preserve"> the Secretary or Treasurer of Blooming Gardeners </w:t>
      </w:r>
      <w:r w:rsidR="00BC191A">
        <w:rPr>
          <w:rFonts w:eastAsia="Times New Roman" w:cstheme="minorHAnsi"/>
          <w:color w:val="000000"/>
          <w:lang w:eastAsia="en-GB"/>
        </w:rPr>
        <w:t>SCIO</w:t>
      </w:r>
      <w:r w:rsidRPr="008A5275">
        <w:rPr>
          <w:rFonts w:eastAsia="Times New Roman" w:cstheme="minorHAnsi"/>
          <w:color w:val="000000"/>
          <w:lang w:eastAsia="en-GB"/>
        </w:rPr>
        <w:t xml:space="preserve"> at any </w:t>
      </w:r>
      <w:r w:rsidRPr="006B2465">
        <w:rPr>
          <w:rFonts w:eastAsia="Times New Roman" w:cstheme="minorHAnsi"/>
          <w:lang w:eastAsia="en-GB"/>
        </w:rPr>
        <w:t xml:space="preserve">time upon request. </w:t>
      </w:r>
    </w:p>
    <w:p w14:paraId="3B45C1E8" w14:textId="77777777" w:rsidR="008A5275" w:rsidRPr="006B2465" w:rsidRDefault="008A5275" w:rsidP="008A5275">
      <w:pPr>
        <w:pStyle w:val="ListParagraph"/>
        <w:numPr>
          <w:ilvl w:val="0"/>
          <w:numId w:val="20"/>
        </w:numPr>
        <w:rPr>
          <w:rFonts w:eastAsia="Times New Roman" w:cstheme="minorHAnsi"/>
          <w:lang w:eastAsia="en-GB"/>
        </w:rPr>
      </w:pPr>
      <w:r w:rsidRPr="006B2465">
        <w:rPr>
          <w:rFonts w:eastAsia="Times New Roman" w:cstheme="minorHAnsi"/>
          <w:lang w:eastAsia="en-GB"/>
        </w:rPr>
        <w:t>All staff and volunteers will be provided with a copy of this policy.  They will be expected to familiarise themselves with and adhere to the principles and expectations it contains.  Gardeners will also be assisted through discussion and example to understand and adhere to the principles.</w:t>
      </w:r>
    </w:p>
    <w:p w14:paraId="7E2CC3CF" w14:textId="41CBFF2E" w:rsidR="00093B1E" w:rsidRPr="00093B1E" w:rsidRDefault="00093B1E" w:rsidP="00093B1E">
      <w:pPr>
        <w:pStyle w:val="ListParagraph"/>
        <w:numPr>
          <w:ilvl w:val="0"/>
          <w:numId w:val="20"/>
        </w:numPr>
        <w:rPr>
          <w:rFonts w:eastAsia="Times New Roman" w:cstheme="minorHAnsi"/>
          <w:color w:val="000000"/>
          <w:lang w:eastAsia="en-GB"/>
        </w:rPr>
      </w:pPr>
      <w:r w:rsidRPr="006B2465">
        <w:rPr>
          <w:rFonts w:ascii="Calibri" w:eastAsia="Calibri" w:hAnsi="Calibri" w:cs="Calibri"/>
        </w:rPr>
        <w:t>Blooming</w:t>
      </w:r>
      <w:r w:rsidRPr="00093B1E">
        <w:rPr>
          <w:rFonts w:ascii="Calibri" w:eastAsia="Calibri" w:hAnsi="Calibri" w:cs="Calibri"/>
        </w:rPr>
        <w:t xml:space="preserve"> Gardeners</w:t>
      </w:r>
      <w:r w:rsidR="00BC191A">
        <w:rPr>
          <w:rFonts w:ascii="Calibri" w:eastAsia="Calibri" w:hAnsi="Calibri" w:cs="Calibri"/>
        </w:rPr>
        <w:t xml:space="preserve"> </w:t>
      </w:r>
      <w:r w:rsidR="00BC191A">
        <w:rPr>
          <w:rFonts w:eastAsia="Times New Roman" w:cstheme="minorHAnsi"/>
          <w:color w:val="000000"/>
          <w:lang w:eastAsia="en-GB"/>
        </w:rPr>
        <w:t>SCIO</w:t>
      </w:r>
      <w:r w:rsidRPr="00093B1E">
        <w:rPr>
          <w:rFonts w:ascii="Calibri" w:eastAsia="Calibri" w:hAnsi="Calibri" w:cs="Calibri"/>
        </w:rPr>
        <w:t xml:space="preserve"> is particularly concerned that equality of opportunity is maintained in the following areas:</w:t>
      </w:r>
    </w:p>
    <w:p w14:paraId="1660D6EF" w14:textId="77777777" w:rsidR="00093B1E" w:rsidRPr="00093B1E" w:rsidRDefault="00093B1E" w:rsidP="00093B1E">
      <w:pPr>
        <w:pStyle w:val="ListParagraph"/>
        <w:numPr>
          <w:ilvl w:val="1"/>
          <w:numId w:val="20"/>
        </w:numPr>
        <w:rPr>
          <w:rFonts w:eastAsia="Times New Roman" w:cstheme="minorHAnsi"/>
          <w:color w:val="000000"/>
          <w:lang w:eastAsia="en-GB"/>
        </w:rPr>
      </w:pPr>
      <w:r>
        <w:rPr>
          <w:rFonts w:ascii="Calibri" w:eastAsia="Calibri" w:hAnsi="Calibri" w:cs="Calibri"/>
        </w:rPr>
        <w:t>r</w:t>
      </w:r>
      <w:r w:rsidRPr="00093B1E">
        <w:rPr>
          <w:rFonts w:ascii="Calibri" w:eastAsia="Calibri" w:hAnsi="Calibri" w:cs="Calibri"/>
        </w:rPr>
        <w:t>ecruitment and selection</w:t>
      </w:r>
    </w:p>
    <w:p w14:paraId="1C2256AF" w14:textId="77777777" w:rsidR="00093B1E" w:rsidRPr="00093B1E" w:rsidRDefault="00093B1E" w:rsidP="00093B1E">
      <w:pPr>
        <w:pStyle w:val="ListParagraph"/>
        <w:numPr>
          <w:ilvl w:val="1"/>
          <w:numId w:val="20"/>
        </w:numPr>
        <w:rPr>
          <w:rFonts w:eastAsia="Times New Roman" w:cstheme="minorHAnsi"/>
          <w:color w:val="000000"/>
          <w:lang w:eastAsia="en-GB"/>
        </w:rPr>
      </w:pPr>
      <w:r>
        <w:rPr>
          <w:rFonts w:ascii="Calibri" w:eastAsia="Calibri" w:hAnsi="Calibri" w:cs="Calibri"/>
        </w:rPr>
        <w:t>p</w:t>
      </w:r>
      <w:r w:rsidRPr="00093B1E">
        <w:rPr>
          <w:rFonts w:ascii="Calibri" w:eastAsia="Calibri" w:hAnsi="Calibri" w:cs="Calibri"/>
        </w:rPr>
        <w:t>romotion</w:t>
      </w:r>
      <w:r>
        <w:rPr>
          <w:rFonts w:ascii="Calibri" w:eastAsia="Calibri" w:hAnsi="Calibri" w:cs="Calibri"/>
        </w:rPr>
        <w:t>, appraisal, transfer and training</w:t>
      </w:r>
    </w:p>
    <w:p w14:paraId="6C643277" w14:textId="77777777" w:rsidR="001F169B" w:rsidRDefault="00093B1E" w:rsidP="00093B1E">
      <w:pPr>
        <w:pStyle w:val="ListParagraph"/>
        <w:numPr>
          <w:ilvl w:val="1"/>
          <w:numId w:val="20"/>
        </w:numPr>
        <w:rPr>
          <w:rFonts w:eastAsia="Times New Roman" w:cstheme="minorHAnsi"/>
          <w:color w:val="000000"/>
          <w:lang w:eastAsia="en-GB"/>
        </w:rPr>
      </w:pPr>
      <w:r>
        <w:rPr>
          <w:rFonts w:ascii="Calibri" w:eastAsia="Calibri" w:hAnsi="Calibri" w:cs="Calibri"/>
        </w:rPr>
        <w:t>terms</w:t>
      </w:r>
      <w:r w:rsidRPr="00093B1E">
        <w:rPr>
          <w:rFonts w:eastAsia="Times New Roman" w:cstheme="minorHAnsi"/>
          <w:color w:val="000000"/>
          <w:lang w:eastAsia="en-GB"/>
        </w:rPr>
        <w:t xml:space="preserve"> </w:t>
      </w:r>
      <w:r>
        <w:rPr>
          <w:rFonts w:eastAsia="Times New Roman" w:cstheme="minorHAnsi"/>
          <w:color w:val="000000"/>
          <w:lang w:eastAsia="en-GB"/>
        </w:rPr>
        <w:t>of employment, benefits, facilities and services</w:t>
      </w:r>
    </w:p>
    <w:p w14:paraId="5AF0F697" w14:textId="77777777" w:rsidR="00093B1E" w:rsidRDefault="00093B1E" w:rsidP="001B0BDF">
      <w:pPr>
        <w:pStyle w:val="ListParagraph"/>
        <w:numPr>
          <w:ilvl w:val="0"/>
          <w:numId w:val="20"/>
        </w:numPr>
        <w:spacing w:after="0"/>
        <w:rPr>
          <w:rFonts w:eastAsia="Times New Roman" w:cstheme="minorHAnsi"/>
          <w:color w:val="000000"/>
          <w:lang w:eastAsia="en-GB"/>
        </w:rPr>
      </w:pPr>
      <w:r w:rsidRPr="001B0BDF">
        <w:rPr>
          <w:rFonts w:eastAsia="Times New Roman" w:cstheme="minorHAnsi"/>
          <w:color w:val="000000"/>
          <w:lang w:eastAsia="en-GB"/>
        </w:rPr>
        <w:t xml:space="preserve">This policy does not form </w:t>
      </w:r>
      <w:r w:rsidRPr="006B2465">
        <w:rPr>
          <w:rFonts w:eastAsia="Times New Roman" w:cstheme="minorHAnsi"/>
          <w:lang w:eastAsia="en-GB"/>
        </w:rPr>
        <w:t>part of</w:t>
      </w:r>
      <w:r w:rsidR="008A5275" w:rsidRPr="006B2465">
        <w:rPr>
          <w:rFonts w:eastAsia="Times New Roman" w:cstheme="minorHAnsi"/>
          <w:lang w:eastAsia="en-GB"/>
        </w:rPr>
        <w:t xml:space="preserve"> any employee's contract and </w:t>
      </w:r>
      <w:r w:rsidRPr="006B2465">
        <w:rPr>
          <w:rFonts w:eastAsia="Times New Roman" w:cstheme="minorHAnsi"/>
          <w:lang w:eastAsia="en-GB"/>
        </w:rPr>
        <w:t xml:space="preserve">may </w:t>
      </w:r>
      <w:r w:rsidR="008A5275" w:rsidRPr="006B2465">
        <w:rPr>
          <w:rFonts w:eastAsia="Times New Roman" w:cstheme="minorHAnsi"/>
          <w:lang w:eastAsia="en-GB"/>
        </w:rPr>
        <w:t>be amended</w:t>
      </w:r>
      <w:r w:rsidRPr="006B2465">
        <w:rPr>
          <w:rFonts w:eastAsia="Times New Roman" w:cstheme="minorHAnsi"/>
          <w:lang w:eastAsia="en-GB"/>
        </w:rPr>
        <w:t xml:space="preserve"> at any time</w:t>
      </w:r>
      <w:r w:rsidR="008A5275" w:rsidRPr="006B2465">
        <w:rPr>
          <w:rFonts w:eastAsia="Times New Roman" w:cstheme="minorHAnsi"/>
          <w:lang w:eastAsia="en-GB"/>
        </w:rPr>
        <w:t xml:space="preserve"> following review by Board members</w:t>
      </w:r>
      <w:r w:rsidRPr="006B2465">
        <w:rPr>
          <w:rFonts w:eastAsia="Times New Roman" w:cstheme="minorHAnsi"/>
          <w:lang w:eastAsia="en-GB"/>
        </w:rPr>
        <w:t>.</w:t>
      </w:r>
    </w:p>
    <w:p w14:paraId="6930E654" w14:textId="77777777" w:rsidR="001B0BDF" w:rsidRPr="001B0BDF" w:rsidRDefault="001B0BDF" w:rsidP="001B0BDF">
      <w:pPr>
        <w:spacing w:after="0"/>
        <w:ind w:left="360"/>
        <w:rPr>
          <w:rFonts w:eastAsia="Times New Roman" w:cstheme="minorHAnsi"/>
          <w:color w:val="000000"/>
          <w:lang w:eastAsia="en-GB"/>
        </w:rPr>
      </w:pPr>
    </w:p>
    <w:p w14:paraId="14011ECD" w14:textId="77777777" w:rsidR="00093B1E" w:rsidRDefault="00093B1E" w:rsidP="00093B1E">
      <w:pPr>
        <w:pStyle w:val="ListParagraph"/>
        <w:numPr>
          <w:ilvl w:val="0"/>
          <w:numId w:val="19"/>
        </w:numPr>
        <w:rPr>
          <w:rFonts w:eastAsia="Times New Roman" w:cstheme="minorHAnsi"/>
          <w:b/>
          <w:color w:val="000000"/>
          <w:sz w:val="24"/>
          <w:szCs w:val="24"/>
          <w:lang w:eastAsia="en-GB"/>
        </w:rPr>
      </w:pPr>
      <w:r>
        <w:rPr>
          <w:rFonts w:eastAsia="Times New Roman" w:cstheme="minorHAnsi"/>
          <w:b/>
          <w:color w:val="000000"/>
          <w:sz w:val="24"/>
          <w:szCs w:val="24"/>
          <w:lang w:eastAsia="en-GB"/>
        </w:rPr>
        <w:t>Statement of Principle</w:t>
      </w:r>
      <w:r w:rsidR="005D03DF">
        <w:rPr>
          <w:rFonts w:eastAsia="Times New Roman" w:cstheme="minorHAnsi"/>
          <w:b/>
          <w:color w:val="000000"/>
          <w:sz w:val="24"/>
          <w:szCs w:val="24"/>
          <w:lang w:eastAsia="en-GB"/>
        </w:rPr>
        <w:t xml:space="preserve"> </w:t>
      </w:r>
    </w:p>
    <w:p w14:paraId="0A0762BC" w14:textId="042881F9" w:rsidR="006827F7" w:rsidRDefault="00093B1E" w:rsidP="001F5FE4">
      <w:pPr>
        <w:pStyle w:val="ListParagraph"/>
        <w:numPr>
          <w:ilvl w:val="0"/>
          <w:numId w:val="32"/>
        </w:numPr>
        <w:rPr>
          <w:rFonts w:eastAsia="Times New Roman" w:cstheme="minorHAnsi"/>
          <w:color w:val="000000"/>
          <w:lang w:eastAsia="en-GB"/>
        </w:rPr>
      </w:pPr>
      <w:r w:rsidRPr="001F5FE4">
        <w:rPr>
          <w:rFonts w:eastAsia="Times New Roman" w:cstheme="minorHAnsi"/>
          <w:color w:val="000000"/>
          <w:lang w:eastAsia="en-GB"/>
        </w:rPr>
        <w:t xml:space="preserve">Blooming Gardeners </w:t>
      </w:r>
      <w:r w:rsidR="00BC191A">
        <w:rPr>
          <w:rFonts w:eastAsia="Times New Roman" w:cstheme="minorHAnsi"/>
          <w:color w:val="000000"/>
          <w:lang w:eastAsia="en-GB"/>
        </w:rPr>
        <w:t>SCIO</w:t>
      </w:r>
      <w:r w:rsidRPr="001F5FE4">
        <w:rPr>
          <w:rFonts w:eastAsia="Times New Roman" w:cstheme="minorHAnsi"/>
          <w:color w:val="000000"/>
          <w:lang w:eastAsia="en-GB"/>
        </w:rPr>
        <w:t xml:space="preserve"> is committed to a policy of treating all its employees, v</w:t>
      </w:r>
      <w:r w:rsidR="006827F7">
        <w:rPr>
          <w:rFonts w:eastAsia="Times New Roman" w:cstheme="minorHAnsi"/>
          <w:color w:val="000000"/>
          <w:lang w:eastAsia="en-GB"/>
        </w:rPr>
        <w:t>olunteers and gardeners equally.</w:t>
      </w:r>
    </w:p>
    <w:p w14:paraId="58638BFB" w14:textId="77777777" w:rsidR="00093B1E" w:rsidRPr="001F5FE4" w:rsidRDefault="00093B1E" w:rsidP="001F5FE4">
      <w:pPr>
        <w:pStyle w:val="ListParagraph"/>
        <w:numPr>
          <w:ilvl w:val="0"/>
          <w:numId w:val="32"/>
        </w:numPr>
        <w:rPr>
          <w:rFonts w:eastAsia="Times New Roman" w:cstheme="minorHAnsi"/>
          <w:color w:val="000000"/>
          <w:lang w:eastAsia="en-GB"/>
        </w:rPr>
      </w:pPr>
      <w:r w:rsidRPr="001F5FE4">
        <w:rPr>
          <w:rFonts w:eastAsia="Times New Roman" w:cstheme="minorHAnsi"/>
          <w:color w:val="000000"/>
          <w:lang w:eastAsia="en-GB"/>
        </w:rPr>
        <w:t xml:space="preserve">  No employee, volunteer or </w:t>
      </w:r>
      <w:r w:rsidRPr="006B2465">
        <w:rPr>
          <w:rFonts w:eastAsia="Times New Roman" w:cstheme="minorHAnsi"/>
          <w:lang w:eastAsia="en-GB"/>
        </w:rPr>
        <w:t>gardener (or</w:t>
      </w:r>
      <w:r w:rsidR="005D03DF" w:rsidRPr="006B2465">
        <w:rPr>
          <w:rFonts w:eastAsia="Times New Roman" w:cstheme="minorHAnsi"/>
          <w:lang w:eastAsia="en-GB"/>
        </w:rPr>
        <w:t xml:space="preserve"> prospective</w:t>
      </w:r>
      <w:r w:rsidRPr="006B2465">
        <w:rPr>
          <w:rFonts w:eastAsia="Times New Roman" w:cstheme="minorHAnsi"/>
          <w:lang w:eastAsia="en-GB"/>
        </w:rPr>
        <w:t xml:space="preserve"> employee, volunteer or gardener) will</w:t>
      </w:r>
      <w:r w:rsidRPr="001F5FE4">
        <w:rPr>
          <w:rFonts w:eastAsia="Times New Roman" w:cstheme="minorHAnsi"/>
          <w:color w:val="000000"/>
          <w:lang w:eastAsia="en-GB"/>
        </w:rPr>
        <w:t xml:space="preserve"> receive less favourable treatment because of</w:t>
      </w:r>
      <w:r w:rsidR="00587C97">
        <w:rPr>
          <w:rFonts w:eastAsia="Times New Roman" w:cstheme="minorHAnsi"/>
          <w:color w:val="000000"/>
          <w:lang w:eastAsia="en-GB"/>
        </w:rPr>
        <w:t xml:space="preserve"> a</w:t>
      </w:r>
      <w:r w:rsidRPr="001F5FE4">
        <w:rPr>
          <w:rFonts w:eastAsia="Times New Roman" w:cstheme="minorHAnsi"/>
          <w:color w:val="000000"/>
          <w:lang w:eastAsia="en-GB"/>
        </w:rPr>
        <w:t xml:space="preserve"> 'protected characteristic'</w:t>
      </w:r>
      <w:r w:rsidR="00183B8D" w:rsidRPr="001F5FE4">
        <w:rPr>
          <w:rFonts w:eastAsia="Times New Roman" w:cstheme="minorHAnsi"/>
          <w:color w:val="000000"/>
          <w:lang w:eastAsia="en-GB"/>
        </w:rPr>
        <w:t>, namely:</w:t>
      </w:r>
    </w:p>
    <w:p w14:paraId="7DFDF32C"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age (or perceived age)</w:t>
      </w:r>
    </w:p>
    <w:p w14:paraId="1266DAC5"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disability (past or present)</w:t>
      </w:r>
    </w:p>
    <w:p w14:paraId="0EE36DBE"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gender identity</w:t>
      </w:r>
    </w:p>
    <w:p w14:paraId="45F5D203"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gender reassignment</w:t>
      </w:r>
    </w:p>
    <w:p w14:paraId="02869B94" w14:textId="77777777" w:rsidR="00183B8D"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marriage or civil partnership status</w:t>
      </w:r>
    </w:p>
    <w:p w14:paraId="010B321E" w14:textId="77777777" w:rsidR="009A7DC6" w:rsidRDefault="009A7DC6" w:rsidP="009A7DC6">
      <w:pPr>
        <w:rPr>
          <w:rFonts w:eastAsia="Times New Roman" w:cstheme="minorHAnsi"/>
          <w:color w:val="000000"/>
          <w:lang w:eastAsia="en-GB"/>
        </w:rPr>
      </w:pPr>
    </w:p>
    <w:p w14:paraId="258E68F7" w14:textId="77777777" w:rsidR="009A7DC6" w:rsidRDefault="009A7DC6" w:rsidP="009A7DC6">
      <w:pPr>
        <w:rPr>
          <w:rFonts w:eastAsia="Times New Roman" w:cstheme="minorHAnsi"/>
          <w:color w:val="000000"/>
          <w:lang w:eastAsia="en-GB"/>
        </w:rPr>
      </w:pPr>
    </w:p>
    <w:p w14:paraId="635DA1D1" w14:textId="77777777" w:rsidR="009A7DC6" w:rsidRDefault="009A7DC6" w:rsidP="009A7DC6">
      <w:pPr>
        <w:rPr>
          <w:rFonts w:eastAsia="Times New Roman" w:cstheme="minorHAnsi"/>
          <w:color w:val="000000"/>
          <w:lang w:eastAsia="en-GB"/>
        </w:rPr>
      </w:pPr>
    </w:p>
    <w:p w14:paraId="1A15B0AC" w14:textId="77777777" w:rsidR="006827F7" w:rsidRPr="000B5BEE" w:rsidRDefault="006827F7" w:rsidP="006B2465">
      <w:pPr>
        <w:pStyle w:val="ListParagraph"/>
        <w:ind w:left="1800"/>
        <w:rPr>
          <w:rFonts w:eastAsia="Times New Roman" w:cstheme="minorHAnsi"/>
          <w:color w:val="000000"/>
          <w:lang w:eastAsia="en-GB"/>
        </w:rPr>
      </w:pPr>
    </w:p>
    <w:p w14:paraId="4D277B45" w14:textId="77777777" w:rsidR="006827F7" w:rsidRPr="000B5BEE" w:rsidRDefault="006827F7" w:rsidP="006827F7">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sexual orientation</w:t>
      </w:r>
    </w:p>
    <w:p w14:paraId="7EB0D629"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race, colour, nationality, ethnic or national origins</w:t>
      </w:r>
    </w:p>
    <w:p w14:paraId="6114E9C4" w14:textId="77777777" w:rsidR="00183B8D" w:rsidRPr="000B5BEE" w:rsidRDefault="00183B8D" w:rsidP="004F6AE3">
      <w:pPr>
        <w:pStyle w:val="ListParagraph"/>
        <w:numPr>
          <w:ilvl w:val="0"/>
          <w:numId w:val="31"/>
        </w:numPr>
        <w:rPr>
          <w:rFonts w:eastAsia="Times New Roman" w:cstheme="minorHAnsi"/>
          <w:color w:val="000000"/>
          <w:lang w:eastAsia="en-GB"/>
        </w:rPr>
      </w:pPr>
      <w:r w:rsidRPr="000B5BEE">
        <w:rPr>
          <w:rFonts w:eastAsia="Times New Roman" w:cstheme="minorHAnsi"/>
          <w:color w:val="000000"/>
          <w:lang w:eastAsia="en-GB"/>
        </w:rPr>
        <w:t>religion or belief</w:t>
      </w:r>
    </w:p>
    <w:p w14:paraId="7A58DC3E" w14:textId="77777777" w:rsidR="00183B8D" w:rsidRDefault="00183B8D" w:rsidP="004F6AE3">
      <w:pPr>
        <w:pStyle w:val="ListParagraph"/>
        <w:numPr>
          <w:ilvl w:val="0"/>
          <w:numId w:val="31"/>
        </w:numPr>
        <w:rPr>
          <w:rFonts w:eastAsia="Times New Roman" w:cstheme="minorHAnsi"/>
          <w:color w:val="000000"/>
          <w:lang w:eastAsia="en-GB"/>
        </w:rPr>
      </w:pPr>
      <w:r>
        <w:rPr>
          <w:rFonts w:eastAsia="Times New Roman" w:cstheme="minorHAnsi"/>
          <w:color w:val="000000"/>
          <w:lang w:eastAsia="en-GB"/>
        </w:rPr>
        <w:t>trade union membership (or non-membership)</w:t>
      </w:r>
    </w:p>
    <w:p w14:paraId="3E0620C6" w14:textId="77777777" w:rsidR="001B0BDF" w:rsidRDefault="00183B8D" w:rsidP="004F6AE3">
      <w:pPr>
        <w:pStyle w:val="ListParagraph"/>
        <w:numPr>
          <w:ilvl w:val="0"/>
          <w:numId w:val="31"/>
        </w:numPr>
        <w:spacing w:after="0"/>
        <w:rPr>
          <w:rFonts w:eastAsia="Times New Roman" w:cstheme="minorHAnsi"/>
          <w:color w:val="000000"/>
          <w:lang w:eastAsia="en-GB"/>
        </w:rPr>
      </w:pPr>
      <w:r>
        <w:rPr>
          <w:rFonts w:eastAsia="Times New Roman" w:cstheme="minorHAnsi"/>
          <w:color w:val="000000"/>
          <w:lang w:eastAsia="en-GB"/>
        </w:rPr>
        <w:t>part-time or fixed term status</w:t>
      </w:r>
    </w:p>
    <w:p w14:paraId="0C24154A" w14:textId="77777777" w:rsidR="004F6AE3" w:rsidRPr="004F6AE3" w:rsidRDefault="004F6AE3" w:rsidP="004F6AE3">
      <w:pPr>
        <w:spacing w:after="0"/>
        <w:ind w:left="1080"/>
        <w:rPr>
          <w:rFonts w:eastAsia="Times New Roman" w:cstheme="minorHAnsi"/>
          <w:color w:val="000000"/>
          <w:lang w:eastAsia="en-GB"/>
        </w:rPr>
      </w:pPr>
    </w:p>
    <w:p w14:paraId="5F5164B0" w14:textId="77777777" w:rsidR="001F5FE4" w:rsidRPr="001F5FE4" w:rsidRDefault="001B0BDF" w:rsidP="001F5FE4">
      <w:pPr>
        <w:pStyle w:val="ListParagraph"/>
        <w:numPr>
          <w:ilvl w:val="0"/>
          <w:numId w:val="32"/>
        </w:numPr>
        <w:spacing w:after="0"/>
        <w:rPr>
          <w:rFonts w:eastAsia="Times New Roman" w:cstheme="minorHAnsi"/>
          <w:color w:val="000000"/>
          <w:lang w:eastAsia="en-GB"/>
        </w:rPr>
      </w:pPr>
      <w:r w:rsidRPr="001F5FE4">
        <w:rPr>
          <w:rFonts w:eastAsia="Times New Roman" w:cstheme="minorHAnsi"/>
          <w:color w:val="000000"/>
          <w:lang w:eastAsia="en-GB"/>
        </w:rPr>
        <w:t xml:space="preserve">No employee, volunteer or </w:t>
      </w:r>
      <w:r w:rsidRPr="006B2465">
        <w:rPr>
          <w:rFonts w:eastAsia="Times New Roman" w:cstheme="minorHAnsi"/>
          <w:lang w:eastAsia="en-GB"/>
        </w:rPr>
        <w:t>gardener (or p</w:t>
      </w:r>
      <w:r w:rsidR="005D03DF" w:rsidRPr="006B2465">
        <w:rPr>
          <w:rFonts w:eastAsia="Times New Roman" w:cstheme="minorHAnsi"/>
          <w:lang w:eastAsia="en-GB"/>
        </w:rPr>
        <w:t>rospective</w:t>
      </w:r>
      <w:r w:rsidRPr="006B2465">
        <w:rPr>
          <w:rFonts w:eastAsia="Times New Roman" w:cstheme="minorHAnsi"/>
          <w:lang w:eastAsia="en-GB"/>
        </w:rPr>
        <w:t xml:space="preserve"> employee, volunteer or gardener) will</w:t>
      </w:r>
      <w:r w:rsidRPr="001F5FE4">
        <w:rPr>
          <w:rFonts w:eastAsia="Times New Roman" w:cstheme="minorHAnsi"/>
          <w:color w:val="000000"/>
          <w:lang w:eastAsia="en-GB"/>
        </w:rPr>
        <w:t xml:space="preserve"> be disadvantaged by any conditions of employment that cannot be justified as necessary on operational grounds.</w:t>
      </w:r>
    </w:p>
    <w:p w14:paraId="5090A59A" w14:textId="06574A63" w:rsidR="005D03DF" w:rsidRPr="001F5FE4" w:rsidRDefault="001B0BDF" w:rsidP="001F5FE4">
      <w:pPr>
        <w:pStyle w:val="ListParagraph"/>
        <w:numPr>
          <w:ilvl w:val="0"/>
          <w:numId w:val="32"/>
        </w:numPr>
        <w:rPr>
          <w:rFonts w:eastAsia="Times New Roman" w:cstheme="minorHAnsi"/>
          <w:color w:val="000000"/>
          <w:lang w:eastAsia="en-GB"/>
        </w:rPr>
      </w:pPr>
      <w:r w:rsidRPr="001F5FE4">
        <w:rPr>
          <w:rFonts w:eastAsia="Times New Roman" w:cstheme="minorHAnsi"/>
          <w:color w:val="000000"/>
          <w:lang w:eastAsia="en-GB"/>
        </w:rPr>
        <w:t xml:space="preserve">Blooming Gardeners </w:t>
      </w:r>
      <w:r w:rsidR="00BC191A">
        <w:rPr>
          <w:rFonts w:eastAsia="Times New Roman" w:cstheme="minorHAnsi"/>
          <w:color w:val="000000"/>
          <w:lang w:eastAsia="en-GB"/>
        </w:rPr>
        <w:t>SCIO</w:t>
      </w:r>
      <w:r w:rsidRPr="001F5FE4">
        <w:rPr>
          <w:rFonts w:eastAsia="Times New Roman" w:cstheme="minorHAnsi"/>
          <w:color w:val="000000"/>
          <w:lang w:eastAsia="en-GB"/>
        </w:rPr>
        <w:t xml:space="preserve"> aims to encourage, value and manage diversity and is committed to equality </w:t>
      </w:r>
      <w:r w:rsidR="005D03DF" w:rsidRPr="001F5FE4">
        <w:rPr>
          <w:rFonts w:eastAsia="Times New Roman" w:cstheme="minorHAnsi"/>
          <w:color w:val="000000"/>
          <w:lang w:eastAsia="en-GB"/>
        </w:rPr>
        <w:t xml:space="preserve">for its staff.  Blooming Gardeners </w:t>
      </w:r>
      <w:r w:rsidR="00BC191A">
        <w:rPr>
          <w:rFonts w:eastAsia="Times New Roman" w:cstheme="minorHAnsi"/>
          <w:color w:val="000000"/>
          <w:lang w:eastAsia="en-GB"/>
        </w:rPr>
        <w:t>SCIO</w:t>
      </w:r>
      <w:r w:rsidR="005D03DF" w:rsidRPr="001F5FE4">
        <w:rPr>
          <w:rFonts w:eastAsia="Times New Roman" w:cstheme="minorHAnsi"/>
          <w:color w:val="000000"/>
          <w:lang w:eastAsia="en-GB"/>
        </w:rPr>
        <w:t xml:space="preserve"> wishes to attain a workforce, both employed and voluntary, along with its gardeners, which is representative of the community from which it is drawn.</w:t>
      </w:r>
    </w:p>
    <w:p w14:paraId="582DF3D7" w14:textId="77777777" w:rsidR="001B0BDF" w:rsidRPr="006B2465" w:rsidRDefault="005D03DF" w:rsidP="001F5FE4">
      <w:pPr>
        <w:pStyle w:val="ListParagraph"/>
        <w:numPr>
          <w:ilvl w:val="0"/>
          <w:numId w:val="32"/>
        </w:numPr>
        <w:rPr>
          <w:rFonts w:eastAsia="Times New Roman" w:cstheme="minorHAnsi"/>
          <w:lang w:eastAsia="en-GB"/>
        </w:rPr>
      </w:pPr>
      <w:r w:rsidRPr="001F5FE4">
        <w:rPr>
          <w:rFonts w:eastAsia="Times New Roman" w:cstheme="minorHAnsi"/>
          <w:color w:val="000000"/>
          <w:lang w:eastAsia="en-GB"/>
        </w:rPr>
        <w:t xml:space="preserve">These principles of  equality of </w:t>
      </w:r>
      <w:r w:rsidRPr="006B2465">
        <w:rPr>
          <w:rFonts w:eastAsia="Times New Roman" w:cstheme="minorHAnsi"/>
          <w:lang w:eastAsia="en-GB"/>
        </w:rPr>
        <w:t xml:space="preserve">opportunity and non-discrimination also apply to the manner in which our </w:t>
      </w:r>
      <w:r w:rsidR="0025377E" w:rsidRPr="006B2465">
        <w:rPr>
          <w:rFonts w:eastAsia="Times New Roman" w:cstheme="minorHAnsi"/>
          <w:lang w:eastAsia="en-GB"/>
        </w:rPr>
        <w:t>employees</w:t>
      </w:r>
      <w:r w:rsidRPr="006B2465">
        <w:rPr>
          <w:rFonts w:eastAsia="Times New Roman" w:cstheme="minorHAnsi"/>
          <w:lang w:eastAsia="en-GB"/>
        </w:rPr>
        <w:t xml:space="preserve"> and volunteers</w:t>
      </w:r>
      <w:r w:rsidR="001F5FE4" w:rsidRPr="006B2465">
        <w:rPr>
          <w:rFonts w:eastAsia="Times New Roman" w:cstheme="minorHAnsi"/>
          <w:lang w:eastAsia="en-GB"/>
        </w:rPr>
        <w:t xml:space="preserve"> are expected to</w:t>
      </w:r>
      <w:r w:rsidRPr="006B2465">
        <w:rPr>
          <w:rFonts w:eastAsia="Times New Roman" w:cstheme="minorHAnsi"/>
          <w:lang w:eastAsia="en-GB"/>
        </w:rPr>
        <w:t xml:space="preserve"> treat customers and visitors.</w:t>
      </w:r>
    </w:p>
    <w:p w14:paraId="75F05259" w14:textId="2191CF99" w:rsidR="005D03DF" w:rsidRDefault="005D03DF" w:rsidP="001F5FE4">
      <w:pPr>
        <w:pStyle w:val="ListParagraph"/>
        <w:numPr>
          <w:ilvl w:val="0"/>
          <w:numId w:val="32"/>
        </w:numPr>
        <w:spacing w:after="0"/>
        <w:rPr>
          <w:rFonts w:eastAsia="Times New Roman" w:cstheme="minorHAnsi"/>
          <w:color w:val="000000"/>
          <w:lang w:eastAsia="en-GB"/>
        </w:rPr>
      </w:pPr>
      <w:r w:rsidRPr="006B2465">
        <w:rPr>
          <w:rFonts w:eastAsia="Times New Roman" w:cstheme="minorHAnsi"/>
          <w:lang w:eastAsia="en-GB"/>
        </w:rPr>
        <w:t xml:space="preserve">Employees and </w:t>
      </w:r>
      <w:proofErr w:type="gramStart"/>
      <w:r w:rsidRPr="006B2465">
        <w:rPr>
          <w:rFonts w:eastAsia="Times New Roman" w:cstheme="minorHAnsi"/>
          <w:lang w:eastAsia="en-GB"/>
        </w:rPr>
        <w:t>volunteers  are</w:t>
      </w:r>
      <w:proofErr w:type="gramEnd"/>
      <w:r w:rsidRPr="006B2465">
        <w:rPr>
          <w:rFonts w:eastAsia="Times New Roman" w:cstheme="minorHAnsi"/>
          <w:lang w:eastAsia="en-GB"/>
        </w:rPr>
        <w:t xml:space="preserve"> expected</w:t>
      </w:r>
      <w:r>
        <w:rPr>
          <w:rFonts w:eastAsia="Times New Roman" w:cstheme="minorHAnsi"/>
          <w:color w:val="000000"/>
          <w:lang w:eastAsia="en-GB"/>
        </w:rPr>
        <w:t xml:space="preserve"> to work with Blooming Gardeners </w:t>
      </w:r>
      <w:r w:rsidR="00BC191A">
        <w:rPr>
          <w:rFonts w:eastAsia="Times New Roman" w:cstheme="minorHAnsi"/>
          <w:color w:val="000000"/>
          <w:lang w:eastAsia="en-GB"/>
        </w:rPr>
        <w:t>SCIO</w:t>
      </w:r>
      <w:r>
        <w:rPr>
          <w:rFonts w:eastAsia="Times New Roman" w:cstheme="minorHAnsi"/>
          <w:color w:val="000000"/>
          <w:lang w:eastAsia="en-GB"/>
        </w:rPr>
        <w:t xml:space="preserve"> towards these aims.</w:t>
      </w:r>
    </w:p>
    <w:p w14:paraId="1F9418F8" w14:textId="77777777" w:rsidR="005D03DF" w:rsidRPr="005D03DF" w:rsidRDefault="005D03DF" w:rsidP="005D03DF">
      <w:pPr>
        <w:spacing w:after="0"/>
        <w:rPr>
          <w:rFonts w:eastAsia="Times New Roman" w:cstheme="minorHAnsi"/>
          <w:color w:val="000000"/>
          <w:lang w:eastAsia="en-GB"/>
        </w:rPr>
      </w:pPr>
    </w:p>
    <w:p w14:paraId="0F8EA6A8" w14:textId="77777777" w:rsidR="005D03DF" w:rsidRDefault="005D03DF" w:rsidP="005D03DF">
      <w:pPr>
        <w:pStyle w:val="ListParagraph"/>
        <w:numPr>
          <w:ilvl w:val="0"/>
          <w:numId w:val="19"/>
        </w:numPr>
        <w:spacing w:after="0"/>
        <w:rPr>
          <w:rFonts w:eastAsia="Times New Roman" w:cstheme="minorHAnsi"/>
          <w:b/>
          <w:color w:val="000000"/>
          <w:sz w:val="24"/>
          <w:szCs w:val="24"/>
          <w:lang w:eastAsia="en-GB"/>
        </w:rPr>
      </w:pPr>
      <w:r w:rsidRPr="005D03DF">
        <w:rPr>
          <w:rFonts w:eastAsia="Times New Roman" w:cstheme="minorHAnsi"/>
          <w:b/>
          <w:color w:val="000000"/>
          <w:sz w:val="24"/>
          <w:szCs w:val="24"/>
          <w:lang w:eastAsia="en-GB"/>
        </w:rPr>
        <w:t>Equality Principles</w:t>
      </w:r>
      <w:r w:rsidR="009162DB">
        <w:rPr>
          <w:rFonts w:eastAsia="Times New Roman" w:cstheme="minorHAnsi"/>
          <w:b/>
          <w:color w:val="000000"/>
          <w:sz w:val="24"/>
          <w:szCs w:val="24"/>
          <w:lang w:eastAsia="en-GB"/>
        </w:rPr>
        <w:t xml:space="preserve"> and</w:t>
      </w:r>
      <w:r w:rsidR="006827F7">
        <w:rPr>
          <w:rFonts w:eastAsia="Times New Roman" w:cstheme="minorHAnsi"/>
          <w:b/>
          <w:color w:val="000000"/>
          <w:sz w:val="24"/>
          <w:szCs w:val="24"/>
          <w:lang w:eastAsia="en-GB"/>
        </w:rPr>
        <w:t xml:space="preserve"> Practice</w:t>
      </w:r>
    </w:p>
    <w:p w14:paraId="6E9C3639" w14:textId="553D4799" w:rsidR="006827F7" w:rsidRPr="006B2465" w:rsidRDefault="006827F7" w:rsidP="006827F7">
      <w:pPr>
        <w:pStyle w:val="ListParagraph"/>
        <w:numPr>
          <w:ilvl w:val="0"/>
          <w:numId w:val="33"/>
        </w:numPr>
        <w:spacing w:after="0"/>
        <w:rPr>
          <w:rFonts w:eastAsia="Times New Roman" w:cstheme="minorHAnsi"/>
          <w:b/>
          <w:sz w:val="24"/>
          <w:szCs w:val="24"/>
          <w:lang w:eastAsia="en-GB"/>
        </w:rPr>
      </w:pPr>
      <w:r w:rsidRPr="006827F7">
        <w:rPr>
          <w:rFonts w:eastAsia="Times New Roman" w:cstheme="minorHAnsi"/>
          <w:color w:val="000000"/>
          <w:lang w:eastAsia="en-GB"/>
        </w:rPr>
        <w:t xml:space="preserve">There should be no discrimination, whether direct or indirect, because of any of the protected characteristics set out in Blooming Gardeners </w:t>
      </w:r>
      <w:r w:rsidR="00BC191A">
        <w:rPr>
          <w:rFonts w:eastAsia="Times New Roman" w:cstheme="minorHAnsi"/>
          <w:color w:val="000000"/>
          <w:lang w:eastAsia="en-GB"/>
        </w:rPr>
        <w:t>SCIO</w:t>
      </w:r>
      <w:r w:rsidRPr="006827F7">
        <w:rPr>
          <w:rFonts w:eastAsia="Times New Roman" w:cstheme="minorHAnsi"/>
          <w:color w:val="000000"/>
          <w:lang w:eastAsia="en-GB"/>
        </w:rPr>
        <w:t xml:space="preserve"> Statement </w:t>
      </w:r>
      <w:r w:rsidRPr="006B2465">
        <w:rPr>
          <w:rFonts w:eastAsia="Times New Roman" w:cstheme="minorHAnsi"/>
          <w:lang w:eastAsia="en-GB"/>
        </w:rPr>
        <w:t>of Principle set out in section 2 above.</w:t>
      </w:r>
    </w:p>
    <w:p w14:paraId="79D91593" w14:textId="77777777" w:rsidR="00730023" w:rsidRPr="006B2465" w:rsidRDefault="00730023" w:rsidP="005D03DF">
      <w:pPr>
        <w:pStyle w:val="ListParagraph"/>
        <w:numPr>
          <w:ilvl w:val="0"/>
          <w:numId w:val="24"/>
        </w:numPr>
        <w:spacing w:after="0"/>
        <w:rPr>
          <w:rFonts w:eastAsia="Times New Roman" w:cstheme="minorHAnsi"/>
          <w:lang w:eastAsia="en-GB"/>
        </w:rPr>
      </w:pPr>
      <w:r w:rsidRPr="006B2465">
        <w:rPr>
          <w:rFonts w:eastAsia="Times New Roman" w:cstheme="minorHAnsi"/>
          <w:lang w:eastAsia="en-GB"/>
        </w:rPr>
        <w:t>Disciplinary action will be taken against any employee or volunteer who is found to have committed an act of discrimination or harassment in breach of this policy.</w:t>
      </w:r>
    </w:p>
    <w:p w14:paraId="181DA5C3" w14:textId="7A4CF807" w:rsidR="003E2135" w:rsidRPr="003E2135" w:rsidRDefault="003E2135" w:rsidP="005D03DF">
      <w:pPr>
        <w:pStyle w:val="ListParagraph"/>
        <w:numPr>
          <w:ilvl w:val="0"/>
          <w:numId w:val="24"/>
        </w:numPr>
        <w:spacing w:after="0"/>
        <w:rPr>
          <w:rFonts w:eastAsia="Times New Roman" w:cstheme="minorHAnsi"/>
          <w:color w:val="000000"/>
          <w:lang w:eastAsia="en-GB"/>
        </w:rPr>
      </w:pPr>
      <w:r>
        <w:rPr>
          <w:rFonts w:eastAsia="Times New Roman" w:cstheme="minorHAnsi"/>
          <w:lang w:eastAsia="en-GB"/>
        </w:rPr>
        <w:t xml:space="preserve">Blooming Gardeners </w:t>
      </w:r>
      <w:r w:rsidR="00BC191A">
        <w:rPr>
          <w:rFonts w:eastAsia="Times New Roman" w:cstheme="minorHAnsi"/>
          <w:color w:val="000000"/>
          <w:lang w:eastAsia="en-GB"/>
        </w:rPr>
        <w:t>SCIO</w:t>
      </w:r>
      <w:r>
        <w:rPr>
          <w:rFonts w:eastAsia="Times New Roman" w:cstheme="minorHAnsi"/>
          <w:lang w:eastAsia="en-GB"/>
        </w:rPr>
        <w:t xml:space="preserve"> will </w:t>
      </w:r>
      <w:r w:rsidRPr="006B2465">
        <w:rPr>
          <w:rFonts w:eastAsia="Times New Roman" w:cstheme="minorHAnsi"/>
          <w:lang w:eastAsia="en-GB"/>
        </w:rPr>
        <w:t>keep i</w:t>
      </w:r>
      <w:r w:rsidR="006B2465" w:rsidRPr="006B2465">
        <w:rPr>
          <w:rFonts w:eastAsia="Times New Roman" w:cstheme="minorHAnsi"/>
          <w:lang w:eastAsia="en-GB"/>
        </w:rPr>
        <w:t>t</w:t>
      </w:r>
      <w:r w:rsidRPr="006B2465">
        <w:rPr>
          <w:rFonts w:eastAsia="Times New Roman" w:cstheme="minorHAnsi"/>
          <w:lang w:eastAsia="en-GB"/>
        </w:rPr>
        <w:t>s policy, procedures and practices on equality and equal opportunity under regular review</w:t>
      </w:r>
      <w:r>
        <w:rPr>
          <w:rFonts w:eastAsia="Times New Roman" w:cstheme="minorHAnsi"/>
          <w:lang w:eastAsia="en-GB"/>
        </w:rPr>
        <w:t>.</w:t>
      </w:r>
    </w:p>
    <w:p w14:paraId="446CD8F8" w14:textId="77777777" w:rsidR="003E2135" w:rsidRDefault="003E2135" w:rsidP="003E2135">
      <w:pPr>
        <w:spacing w:after="0"/>
        <w:rPr>
          <w:rFonts w:eastAsia="Times New Roman" w:cstheme="minorHAnsi"/>
          <w:b/>
          <w:color w:val="000000"/>
          <w:lang w:eastAsia="en-GB"/>
        </w:rPr>
      </w:pPr>
    </w:p>
    <w:p w14:paraId="1ECC859A" w14:textId="77777777" w:rsidR="003E2135" w:rsidRPr="003E2135" w:rsidRDefault="003E2135" w:rsidP="003E2135">
      <w:pPr>
        <w:pStyle w:val="ListParagraph"/>
        <w:numPr>
          <w:ilvl w:val="0"/>
          <w:numId w:val="19"/>
        </w:numPr>
        <w:spacing w:after="0"/>
        <w:rPr>
          <w:rFonts w:eastAsia="Times New Roman" w:cstheme="minorHAnsi"/>
          <w:b/>
          <w:color w:val="000000"/>
          <w:sz w:val="24"/>
          <w:szCs w:val="24"/>
          <w:lang w:eastAsia="en-GB"/>
        </w:rPr>
      </w:pPr>
      <w:r>
        <w:rPr>
          <w:rFonts w:eastAsia="Times New Roman" w:cstheme="minorHAnsi"/>
          <w:b/>
          <w:color w:val="000000"/>
          <w:sz w:val="24"/>
          <w:szCs w:val="24"/>
          <w:lang w:eastAsia="en-GB"/>
        </w:rPr>
        <w:t>Recruitment and Selection</w:t>
      </w:r>
    </w:p>
    <w:p w14:paraId="272E20D1" w14:textId="77777777" w:rsidR="003E2135" w:rsidRPr="00BF1D3A" w:rsidRDefault="000B5BEE" w:rsidP="00F30F9C">
      <w:pPr>
        <w:spacing w:after="0"/>
        <w:rPr>
          <w:rFonts w:eastAsia="Times New Roman" w:cstheme="minorHAnsi"/>
          <w:b/>
          <w:lang w:eastAsia="en-GB"/>
        </w:rPr>
      </w:pPr>
      <w:r>
        <w:rPr>
          <w:rFonts w:eastAsia="Times New Roman" w:cstheme="minorHAnsi"/>
          <w:color w:val="000000"/>
          <w:lang w:eastAsia="en-GB"/>
        </w:rPr>
        <w:t xml:space="preserve">       </w:t>
      </w:r>
      <w:r w:rsidR="003E2135" w:rsidRPr="000B5BEE">
        <w:rPr>
          <w:rFonts w:eastAsia="Times New Roman" w:cstheme="minorHAnsi"/>
          <w:color w:val="000000"/>
          <w:lang w:eastAsia="en-GB"/>
        </w:rPr>
        <w:t>The following principles should apply whenever recruitment or selection for positions takes place:</w:t>
      </w:r>
    </w:p>
    <w:p w14:paraId="2FADAA6C" w14:textId="77777777" w:rsidR="00F30F9C" w:rsidRPr="00BF1D3A" w:rsidRDefault="00F30F9C" w:rsidP="00F30F9C">
      <w:pPr>
        <w:pStyle w:val="ydpb39ee84fmsolistparagraph"/>
        <w:numPr>
          <w:ilvl w:val="0"/>
          <w:numId w:val="35"/>
        </w:numPr>
        <w:shd w:val="clear" w:color="auto" w:fill="FFFFFF"/>
        <w:spacing w:before="0" w:beforeAutospacing="0" w:after="0" w:afterAutospacing="0" w:line="276" w:lineRule="auto"/>
        <w:rPr>
          <w:rFonts w:asciiTheme="minorHAnsi" w:hAnsiTheme="minorHAnsi" w:cstheme="minorHAnsi"/>
          <w:sz w:val="22"/>
          <w:szCs w:val="22"/>
        </w:rPr>
      </w:pPr>
      <w:r w:rsidRPr="00BF1D3A">
        <w:rPr>
          <w:rFonts w:asciiTheme="minorHAnsi" w:hAnsiTheme="minorHAnsi" w:cstheme="minorHAnsi"/>
          <w:sz w:val="22"/>
          <w:szCs w:val="22"/>
        </w:rPr>
        <w:t>Individuals will be assessed according to the skills they bring to the job</w:t>
      </w:r>
    </w:p>
    <w:p w14:paraId="346FC96D" w14:textId="77777777" w:rsidR="00F30F9C" w:rsidRPr="00BF1D3A" w:rsidRDefault="00F30F9C" w:rsidP="00F30F9C">
      <w:pPr>
        <w:pStyle w:val="ydpb39ee84fmsolistparagraph"/>
        <w:numPr>
          <w:ilvl w:val="0"/>
          <w:numId w:val="35"/>
        </w:numPr>
        <w:shd w:val="clear" w:color="auto" w:fill="FFFFFF"/>
        <w:spacing w:before="0" w:beforeAutospacing="0" w:after="0" w:afterAutospacing="0" w:line="276" w:lineRule="auto"/>
        <w:rPr>
          <w:rFonts w:asciiTheme="minorHAnsi" w:hAnsiTheme="minorHAnsi" w:cstheme="minorHAnsi"/>
          <w:sz w:val="22"/>
          <w:szCs w:val="22"/>
        </w:rPr>
      </w:pPr>
      <w:r w:rsidRPr="00BF1D3A">
        <w:rPr>
          <w:rFonts w:asciiTheme="minorHAnsi" w:hAnsiTheme="minorHAnsi" w:cstheme="minorHAnsi"/>
          <w:sz w:val="22"/>
          <w:szCs w:val="22"/>
        </w:rPr>
        <w:t xml:space="preserve">We will avoid making assumptions about capability based on preconceived ideas or stereotypes </w:t>
      </w:r>
    </w:p>
    <w:p w14:paraId="3F8F2C6B" w14:textId="77777777" w:rsidR="00F30F9C" w:rsidRPr="00BF1D3A" w:rsidRDefault="00F30F9C" w:rsidP="00F30F9C">
      <w:pPr>
        <w:pStyle w:val="ydpb39ee84fmsolistparagraph"/>
        <w:numPr>
          <w:ilvl w:val="0"/>
          <w:numId w:val="35"/>
        </w:numPr>
        <w:shd w:val="clear" w:color="auto" w:fill="FFFFFF"/>
        <w:spacing w:before="0" w:beforeAutospacing="0" w:after="0" w:afterAutospacing="0" w:line="276" w:lineRule="auto"/>
        <w:rPr>
          <w:rFonts w:asciiTheme="minorHAnsi" w:hAnsiTheme="minorHAnsi" w:cstheme="minorHAnsi"/>
          <w:sz w:val="22"/>
          <w:szCs w:val="22"/>
        </w:rPr>
      </w:pPr>
      <w:r w:rsidRPr="00BF1D3A">
        <w:rPr>
          <w:rFonts w:asciiTheme="minorHAnsi" w:hAnsiTheme="minorHAnsi" w:cstheme="minorHAnsi"/>
          <w:sz w:val="22"/>
          <w:szCs w:val="22"/>
        </w:rPr>
        <w:t>We will not seek to recruit solely or primarily by word of mouth to ensure equal access to the recruitment process for all</w:t>
      </w:r>
    </w:p>
    <w:p w14:paraId="72A7EC32" w14:textId="77777777" w:rsidR="00F30F9C" w:rsidRPr="00BF1D3A" w:rsidRDefault="00F30F9C" w:rsidP="00F30F9C">
      <w:pPr>
        <w:pStyle w:val="ydpb39ee84fmsolistparagraph"/>
        <w:numPr>
          <w:ilvl w:val="0"/>
          <w:numId w:val="35"/>
        </w:numPr>
        <w:shd w:val="clear" w:color="auto" w:fill="FFFFFF"/>
        <w:spacing w:before="0" w:beforeAutospacing="0" w:after="0" w:afterAutospacing="0" w:line="276" w:lineRule="auto"/>
        <w:rPr>
          <w:rFonts w:asciiTheme="minorHAnsi" w:hAnsiTheme="minorHAnsi" w:cstheme="minorHAnsi"/>
          <w:sz w:val="22"/>
          <w:szCs w:val="22"/>
        </w:rPr>
      </w:pPr>
      <w:r w:rsidRPr="005175F1">
        <w:rPr>
          <w:rFonts w:asciiTheme="minorHAnsi" w:hAnsiTheme="minorHAnsi" w:cstheme="minorHAnsi"/>
          <w:sz w:val="22"/>
          <w:szCs w:val="22"/>
        </w:rPr>
        <w:t xml:space="preserve">All applications will be processed in the same way and the same questions will be put to all persons interviewed. </w:t>
      </w:r>
    </w:p>
    <w:sectPr w:rsidR="00F30F9C" w:rsidRPr="00BF1D3A" w:rsidSect="00F56ACF">
      <w:footerReference w:type="default" r:id="rId9"/>
      <w:pgSz w:w="11906" w:h="16838"/>
      <w:pgMar w:top="567" w:right="851"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260F" w14:textId="77777777" w:rsidR="00F50FEA" w:rsidRDefault="00F50FEA" w:rsidP="00184253">
      <w:pPr>
        <w:spacing w:after="0" w:line="240" w:lineRule="auto"/>
      </w:pPr>
      <w:r>
        <w:separator/>
      </w:r>
    </w:p>
  </w:endnote>
  <w:endnote w:type="continuationSeparator" w:id="0">
    <w:p w14:paraId="1C7E9C8E" w14:textId="77777777" w:rsidR="00F50FEA" w:rsidRDefault="00F50FEA" w:rsidP="0018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A1DF" w14:textId="73CC0C10" w:rsidR="00F61C6A" w:rsidRPr="0050071C" w:rsidRDefault="00F61C6A" w:rsidP="00F61C6A">
    <w:pPr>
      <w:spacing w:after="120" w:line="240" w:lineRule="auto"/>
      <w:rPr>
        <w:rFonts w:cstheme="minorHAnsi"/>
        <w:i/>
        <w:color w:val="40A927"/>
        <w:sz w:val="14"/>
        <w:szCs w:val="14"/>
      </w:rPr>
    </w:pPr>
    <w:r>
      <w:rPr>
        <w:rFonts w:cstheme="minorHAnsi"/>
        <w:i/>
        <w:color w:val="40A927"/>
        <w:sz w:val="14"/>
        <w:szCs w:val="14"/>
      </w:rPr>
      <w:t xml:space="preserve">Blooming Gardeners </w:t>
    </w:r>
    <w:r w:rsidR="00C03C51">
      <w:rPr>
        <w:rFonts w:cstheme="minorHAnsi"/>
        <w:i/>
        <w:color w:val="40A927"/>
        <w:sz w:val="14"/>
        <w:szCs w:val="14"/>
      </w:rPr>
      <w:t xml:space="preserve">Equal Opportunities </w:t>
    </w:r>
    <w:r w:rsidRPr="0050071C">
      <w:rPr>
        <w:rFonts w:cstheme="minorHAnsi"/>
        <w:i/>
        <w:color w:val="40A927"/>
        <w:sz w:val="14"/>
        <w:szCs w:val="14"/>
      </w:rPr>
      <w:t xml:space="preserve">Policy </w:t>
    </w:r>
  </w:p>
  <w:p w14:paraId="64B0D27C" w14:textId="3D567FB7" w:rsidR="00F61C6A" w:rsidRDefault="00BC191A" w:rsidP="00BC191A">
    <w:pPr>
      <w:spacing w:after="120" w:line="240" w:lineRule="auto"/>
    </w:pPr>
    <w:r w:rsidRPr="002C6132">
      <w:rPr>
        <w:rFonts w:cstheme="minorHAnsi"/>
        <w:sz w:val="14"/>
        <w:szCs w:val="14"/>
      </w:rPr>
      <w:t xml:space="preserve">Blooming Gardeners </w:t>
    </w:r>
    <w:proofErr w:type="gramStart"/>
    <w:r>
      <w:rPr>
        <w:rFonts w:cstheme="minorHAnsi"/>
        <w:sz w:val="14"/>
        <w:szCs w:val="14"/>
      </w:rPr>
      <w:t>S.C.I.O.</w:t>
    </w:r>
    <w:r w:rsidRPr="002C6132">
      <w:rPr>
        <w:rFonts w:cstheme="minorHAnsi"/>
        <w:sz w:val="14"/>
        <w:szCs w:val="14"/>
      </w:rPr>
      <w:t>.</w:t>
    </w:r>
    <w:proofErr w:type="gramEnd"/>
    <w:r w:rsidRPr="002C6132">
      <w:rPr>
        <w:rFonts w:cstheme="minorHAnsi"/>
        <w:sz w:val="14"/>
        <w:szCs w:val="14"/>
      </w:rPr>
      <w:t xml:space="preserve">  </w:t>
    </w:r>
    <w:r>
      <w:rPr>
        <w:rFonts w:cstheme="minorHAnsi"/>
        <w:sz w:val="14"/>
        <w:szCs w:val="14"/>
      </w:rPr>
      <w:tab/>
      <w:t xml:space="preserve">Scottish Charity No. SC053019 </w:t>
    </w:r>
    <w:r w:rsidRPr="002C6132">
      <w:rPr>
        <w:rFonts w:cstheme="minorHAnsi"/>
        <w:color w:val="333333"/>
        <w:sz w:val="14"/>
        <w:szCs w:val="14"/>
      </w:rPr>
      <w:tab/>
    </w:r>
    <w:r w:rsidRPr="002C6132">
      <w:rPr>
        <w:rFonts w:cstheme="minorHAnsi"/>
        <w:color w:val="333333"/>
        <w:sz w:val="14"/>
        <w:szCs w:val="14"/>
      </w:rPr>
      <w:tab/>
    </w:r>
    <w:r w:rsidRPr="002C6132">
      <w:rPr>
        <w:rFonts w:cstheme="minorHAnsi"/>
        <w:sz w:val="14"/>
        <w:szCs w:val="14"/>
      </w:rPr>
      <w:t xml:space="preserve">Registered address: </w:t>
    </w:r>
    <w:r>
      <w:rPr>
        <w:rFonts w:cstheme="minorHAnsi"/>
        <w:sz w:val="14"/>
        <w:szCs w:val="14"/>
      </w:rPr>
      <w:t xml:space="preserve"> </w:t>
    </w:r>
    <w:r w:rsidRPr="002C6132">
      <w:rPr>
        <w:rFonts w:cstheme="minorHAnsi"/>
        <w:color w:val="333333"/>
        <w:sz w:val="14"/>
        <w:szCs w:val="14"/>
      </w:rPr>
      <w:t>12 Birch Place, Tain, Ross-shire, IV19 1FF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37E9" w14:textId="77777777" w:rsidR="00F50FEA" w:rsidRDefault="00F50FEA" w:rsidP="00184253">
      <w:pPr>
        <w:spacing w:after="0" w:line="240" w:lineRule="auto"/>
      </w:pPr>
      <w:r>
        <w:separator/>
      </w:r>
    </w:p>
  </w:footnote>
  <w:footnote w:type="continuationSeparator" w:id="0">
    <w:p w14:paraId="735D5486" w14:textId="77777777" w:rsidR="00F50FEA" w:rsidRDefault="00F50FEA" w:rsidP="0018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DF5780"/>
    <w:multiLevelType w:val="hybridMultilevel"/>
    <w:tmpl w:val="0840F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C156F"/>
    <w:multiLevelType w:val="hybridMultilevel"/>
    <w:tmpl w:val="13645A40"/>
    <w:lvl w:ilvl="0" w:tplc="EEC20D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E7487"/>
    <w:multiLevelType w:val="hybridMultilevel"/>
    <w:tmpl w:val="6A329D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E68EE"/>
    <w:multiLevelType w:val="hybridMultilevel"/>
    <w:tmpl w:val="EF983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05599"/>
    <w:multiLevelType w:val="hybridMultilevel"/>
    <w:tmpl w:val="3648CD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BD6C5E"/>
    <w:multiLevelType w:val="hybridMultilevel"/>
    <w:tmpl w:val="597A0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069BB"/>
    <w:multiLevelType w:val="hybridMultilevel"/>
    <w:tmpl w:val="1012DC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751B7"/>
    <w:multiLevelType w:val="hybridMultilevel"/>
    <w:tmpl w:val="E06ABC14"/>
    <w:lvl w:ilvl="0" w:tplc="E01295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1C6F3C"/>
    <w:multiLevelType w:val="hybridMultilevel"/>
    <w:tmpl w:val="56EC1B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03248B"/>
    <w:multiLevelType w:val="hybridMultilevel"/>
    <w:tmpl w:val="53DA3A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36CC6"/>
    <w:multiLevelType w:val="hybridMultilevel"/>
    <w:tmpl w:val="53322BA0"/>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6386B"/>
    <w:multiLevelType w:val="hybridMultilevel"/>
    <w:tmpl w:val="607CFCB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018136E"/>
    <w:multiLevelType w:val="hybridMultilevel"/>
    <w:tmpl w:val="07B8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D3BEB"/>
    <w:multiLevelType w:val="hybridMultilevel"/>
    <w:tmpl w:val="4B00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740E5"/>
    <w:multiLevelType w:val="hybridMultilevel"/>
    <w:tmpl w:val="A0682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65B24"/>
    <w:multiLevelType w:val="hybridMultilevel"/>
    <w:tmpl w:val="941ED4F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E072592"/>
    <w:multiLevelType w:val="hybridMultilevel"/>
    <w:tmpl w:val="109484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736ACE"/>
    <w:multiLevelType w:val="hybridMultilevel"/>
    <w:tmpl w:val="3FEE0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25F34"/>
    <w:multiLevelType w:val="hybridMultilevel"/>
    <w:tmpl w:val="49E2C8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13A1E"/>
    <w:multiLevelType w:val="multilevel"/>
    <w:tmpl w:val="B42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937AE"/>
    <w:multiLevelType w:val="hybridMultilevel"/>
    <w:tmpl w:val="8DA6B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620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1645F4"/>
    <w:multiLevelType w:val="hybridMultilevel"/>
    <w:tmpl w:val="DBA612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B438CA"/>
    <w:multiLevelType w:val="hybridMultilevel"/>
    <w:tmpl w:val="A4D628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62A80EE1"/>
    <w:multiLevelType w:val="hybridMultilevel"/>
    <w:tmpl w:val="01BE2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93225"/>
    <w:multiLevelType w:val="hybridMultilevel"/>
    <w:tmpl w:val="F96E7A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526BA"/>
    <w:multiLevelType w:val="hybridMultilevel"/>
    <w:tmpl w:val="BA72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47687"/>
    <w:multiLevelType w:val="hybridMultilevel"/>
    <w:tmpl w:val="BCEA05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3E7CC0"/>
    <w:multiLevelType w:val="hybridMultilevel"/>
    <w:tmpl w:val="F3C0D092"/>
    <w:lvl w:ilvl="0" w:tplc="09A2065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4F290D"/>
    <w:multiLevelType w:val="hybridMultilevel"/>
    <w:tmpl w:val="2BC44574"/>
    <w:lvl w:ilvl="0" w:tplc="50ECB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13789"/>
    <w:multiLevelType w:val="hybridMultilevel"/>
    <w:tmpl w:val="863E6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C7E16"/>
    <w:multiLevelType w:val="hybridMultilevel"/>
    <w:tmpl w:val="B93A8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147FC"/>
    <w:multiLevelType w:val="hybridMultilevel"/>
    <w:tmpl w:val="AB402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967E3"/>
    <w:multiLevelType w:val="hybridMultilevel"/>
    <w:tmpl w:val="7E90EE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071905">
    <w:abstractNumId w:val="20"/>
  </w:num>
  <w:num w:numId="2" w16cid:durableId="555359560">
    <w:abstractNumId w:val="27"/>
  </w:num>
  <w:num w:numId="3" w16cid:durableId="923026227">
    <w:abstractNumId w:val="13"/>
  </w:num>
  <w:num w:numId="4" w16cid:durableId="410390308">
    <w:abstractNumId w:val="0"/>
  </w:num>
  <w:num w:numId="5" w16cid:durableId="2029285482">
    <w:abstractNumId w:val="6"/>
  </w:num>
  <w:num w:numId="6" w16cid:durableId="1962568930">
    <w:abstractNumId w:val="32"/>
  </w:num>
  <w:num w:numId="7" w16cid:durableId="565265736">
    <w:abstractNumId w:val="23"/>
  </w:num>
  <w:num w:numId="8" w16cid:durableId="2080202570">
    <w:abstractNumId w:val="29"/>
  </w:num>
  <w:num w:numId="9" w16cid:durableId="1336759047">
    <w:abstractNumId w:val="31"/>
  </w:num>
  <w:num w:numId="10" w16cid:durableId="412631845">
    <w:abstractNumId w:val="8"/>
  </w:num>
  <w:num w:numId="11" w16cid:durableId="1123232318">
    <w:abstractNumId w:val="14"/>
  </w:num>
  <w:num w:numId="12" w16cid:durableId="265581412">
    <w:abstractNumId w:val="17"/>
  </w:num>
  <w:num w:numId="13" w16cid:durableId="851066071">
    <w:abstractNumId w:val="3"/>
  </w:num>
  <w:num w:numId="14" w16cid:durableId="257566765">
    <w:abstractNumId w:val="12"/>
  </w:num>
  <w:num w:numId="15" w16cid:durableId="1327594147">
    <w:abstractNumId w:val="2"/>
  </w:num>
  <w:num w:numId="16" w16cid:durableId="69356207">
    <w:abstractNumId w:val="30"/>
  </w:num>
  <w:num w:numId="17" w16cid:durableId="1697385618">
    <w:abstractNumId w:val="5"/>
  </w:num>
  <w:num w:numId="18" w16cid:durableId="1717391467">
    <w:abstractNumId w:val="25"/>
  </w:num>
  <w:num w:numId="19" w16cid:durableId="1956864397">
    <w:abstractNumId w:val="22"/>
  </w:num>
  <w:num w:numId="20" w16cid:durableId="1447583291">
    <w:abstractNumId w:val="1"/>
  </w:num>
  <w:num w:numId="21" w16cid:durableId="2076659346">
    <w:abstractNumId w:val="26"/>
  </w:num>
  <w:num w:numId="22" w16cid:durableId="1600790055">
    <w:abstractNumId w:val="34"/>
  </w:num>
  <w:num w:numId="23" w16cid:durableId="805119924">
    <w:abstractNumId w:val="15"/>
  </w:num>
  <w:num w:numId="24" w16cid:durableId="2146965966">
    <w:abstractNumId w:val="4"/>
  </w:num>
  <w:num w:numId="25" w16cid:durableId="744762327">
    <w:abstractNumId w:val="19"/>
  </w:num>
  <w:num w:numId="26" w16cid:durableId="1470587353">
    <w:abstractNumId w:val="9"/>
  </w:num>
  <w:num w:numId="27" w16cid:durableId="153881348">
    <w:abstractNumId w:val="24"/>
  </w:num>
  <w:num w:numId="28" w16cid:durableId="1042827078">
    <w:abstractNumId w:val="21"/>
  </w:num>
  <w:num w:numId="29" w16cid:durableId="510030462">
    <w:abstractNumId w:val="7"/>
  </w:num>
  <w:num w:numId="30" w16cid:durableId="1270237775">
    <w:abstractNumId w:val="11"/>
  </w:num>
  <w:num w:numId="31" w16cid:durableId="316539165">
    <w:abstractNumId w:val="16"/>
  </w:num>
  <w:num w:numId="32" w16cid:durableId="869226781">
    <w:abstractNumId w:val="33"/>
  </w:num>
  <w:num w:numId="33" w16cid:durableId="133186844">
    <w:abstractNumId w:val="18"/>
  </w:num>
  <w:num w:numId="34" w16cid:durableId="1787046309">
    <w:abstractNumId w:val="28"/>
  </w:num>
  <w:num w:numId="35" w16cid:durableId="782460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761"/>
    <w:rsid w:val="00023ABB"/>
    <w:rsid w:val="000514B0"/>
    <w:rsid w:val="00053861"/>
    <w:rsid w:val="00074576"/>
    <w:rsid w:val="00093B1E"/>
    <w:rsid w:val="000B5BEE"/>
    <w:rsid w:val="000E0CB3"/>
    <w:rsid w:val="000F1468"/>
    <w:rsid w:val="000F17E4"/>
    <w:rsid w:val="00136824"/>
    <w:rsid w:val="00183B8D"/>
    <w:rsid w:val="00184253"/>
    <w:rsid w:val="00190CA3"/>
    <w:rsid w:val="001A2DA6"/>
    <w:rsid w:val="001B0BDF"/>
    <w:rsid w:val="001F169B"/>
    <w:rsid w:val="001F5FE4"/>
    <w:rsid w:val="002160EF"/>
    <w:rsid w:val="00222A5A"/>
    <w:rsid w:val="0025377E"/>
    <w:rsid w:val="002A11A8"/>
    <w:rsid w:val="002A47D2"/>
    <w:rsid w:val="002B1449"/>
    <w:rsid w:val="0032231C"/>
    <w:rsid w:val="00347D65"/>
    <w:rsid w:val="003602EF"/>
    <w:rsid w:val="003609AA"/>
    <w:rsid w:val="00361E97"/>
    <w:rsid w:val="00384839"/>
    <w:rsid w:val="003D777D"/>
    <w:rsid w:val="003E2135"/>
    <w:rsid w:val="003F321A"/>
    <w:rsid w:val="004051EE"/>
    <w:rsid w:val="004219A3"/>
    <w:rsid w:val="00463F02"/>
    <w:rsid w:val="00492B72"/>
    <w:rsid w:val="00492F52"/>
    <w:rsid w:val="004A4E00"/>
    <w:rsid w:val="004B15B8"/>
    <w:rsid w:val="004C63BA"/>
    <w:rsid w:val="004D5EBC"/>
    <w:rsid w:val="004F6AE3"/>
    <w:rsid w:val="0050071C"/>
    <w:rsid w:val="005042AB"/>
    <w:rsid w:val="005140C5"/>
    <w:rsid w:val="005175F1"/>
    <w:rsid w:val="00525142"/>
    <w:rsid w:val="005307C7"/>
    <w:rsid w:val="00566948"/>
    <w:rsid w:val="00577FC1"/>
    <w:rsid w:val="00584DF6"/>
    <w:rsid w:val="00587C97"/>
    <w:rsid w:val="005A0BEE"/>
    <w:rsid w:val="005B7C7D"/>
    <w:rsid w:val="005C2688"/>
    <w:rsid w:val="005D03DF"/>
    <w:rsid w:val="00617204"/>
    <w:rsid w:val="00630877"/>
    <w:rsid w:val="0063745D"/>
    <w:rsid w:val="0065708A"/>
    <w:rsid w:val="006827F7"/>
    <w:rsid w:val="006B2465"/>
    <w:rsid w:val="006B6B2D"/>
    <w:rsid w:val="006C3735"/>
    <w:rsid w:val="006E6001"/>
    <w:rsid w:val="00711967"/>
    <w:rsid w:val="00715794"/>
    <w:rsid w:val="00720949"/>
    <w:rsid w:val="00730023"/>
    <w:rsid w:val="007440D6"/>
    <w:rsid w:val="007464D6"/>
    <w:rsid w:val="00766947"/>
    <w:rsid w:val="00792A18"/>
    <w:rsid w:val="00796883"/>
    <w:rsid w:val="007C4ED1"/>
    <w:rsid w:val="007C78B0"/>
    <w:rsid w:val="007F1904"/>
    <w:rsid w:val="007F7DF6"/>
    <w:rsid w:val="0080384A"/>
    <w:rsid w:val="008110E1"/>
    <w:rsid w:val="00811B8D"/>
    <w:rsid w:val="00820A1F"/>
    <w:rsid w:val="008455C8"/>
    <w:rsid w:val="00854B54"/>
    <w:rsid w:val="00855C3D"/>
    <w:rsid w:val="008A5275"/>
    <w:rsid w:val="008C1D93"/>
    <w:rsid w:val="008D616B"/>
    <w:rsid w:val="008E1028"/>
    <w:rsid w:val="008E5F9A"/>
    <w:rsid w:val="009162DB"/>
    <w:rsid w:val="009445E5"/>
    <w:rsid w:val="009A7DC6"/>
    <w:rsid w:val="009B1870"/>
    <w:rsid w:val="009D0AE8"/>
    <w:rsid w:val="009D3AF7"/>
    <w:rsid w:val="009E2403"/>
    <w:rsid w:val="00A03C25"/>
    <w:rsid w:val="00A11C87"/>
    <w:rsid w:val="00A13919"/>
    <w:rsid w:val="00A22E05"/>
    <w:rsid w:val="00AB057C"/>
    <w:rsid w:val="00AB518D"/>
    <w:rsid w:val="00B0286E"/>
    <w:rsid w:val="00B02BD7"/>
    <w:rsid w:val="00B3703C"/>
    <w:rsid w:val="00B44489"/>
    <w:rsid w:val="00B545FC"/>
    <w:rsid w:val="00B56F0C"/>
    <w:rsid w:val="00B63761"/>
    <w:rsid w:val="00BC191A"/>
    <w:rsid w:val="00BE4D6F"/>
    <w:rsid w:val="00BE4F1F"/>
    <w:rsid w:val="00BF1D3A"/>
    <w:rsid w:val="00C0049D"/>
    <w:rsid w:val="00C0338B"/>
    <w:rsid w:val="00C03C51"/>
    <w:rsid w:val="00C1700B"/>
    <w:rsid w:val="00C5507A"/>
    <w:rsid w:val="00C64F51"/>
    <w:rsid w:val="00C76739"/>
    <w:rsid w:val="00C83763"/>
    <w:rsid w:val="00C83D84"/>
    <w:rsid w:val="00C91B4E"/>
    <w:rsid w:val="00C964EF"/>
    <w:rsid w:val="00CC36EA"/>
    <w:rsid w:val="00CD2C6E"/>
    <w:rsid w:val="00D164D0"/>
    <w:rsid w:val="00D41D7A"/>
    <w:rsid w:val="00D44AF0"/>
    <w:rsid w:val="00DA53F8"/>
    <w:rsid w:val="00DF63D6"/>
    <w:rsid w:val="00E12741"/>
    <w:rsid w:val="00E17F13"/>
    <w:rsid w:val="00E40241"/>
    <w:rsid w:val="00E61CAB"/>
    <w:rsid w:val="00EA1A16"/>
    <w:rsid w:val="00ED1724"/>
    <w:rsid w:val="00EF2447"/>
    <w:rsid w:val="00F109D5"/>
    <w:rsid w:val="00F30F9C"/>
    <w:rsid w:val="00F50FEA"/>
    <w:rsid w:val="00F52516"/>
    <w:rsid w:val="00F61C6A"/>
    <w:rsid w:val="00F76573"/>
    <w:rsid w:val="00F857A6"/>
    <w:rsid w:val="00FB0847"/>
    <w:rsid w:val="00FD4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EB76"/>
  <w15:docId w15:val="{A0D6BC68-F1AF-4265-BFED-3FE262C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FC"/>
  </w:style>
  <w:style w:type="paragraph" w:styleId="Heading1">
    <w:name w:val="heading 1"/>
    <w:basedOn w:val="Normal"/>
    <w:next w:val="BodyText"/>
    <w:link w:val="Heading1Char"/>
    <w:qFormat/>
    <w:rsid w:val="008110E1"/>
    <w:pPr>
      <w:keepNext/>
      <w:numPr>
        <w:numId w:val="4"/>
      </w:numPr>
      <w:suppressAutoHyphens/>
      <w:spacing w:before="170" w:after="113" w:line="240" w:lineRule="auto"/>
      <w:ind w:left="0" w:firstLine="0"/>
      <w:outlineLvl w:val="0"/>
    </w:pPr>
    <w:rPr>
      <w:rFonts w:ascii="Trebuchet MS" w:eastAsia="Arial Unicode MS" w:hAnsi="Trebuchet MS" w:cs="Tahoma"/>
      <w:b/>
      <w:bCs/>
      <w:color w:val="579D1C"/>
      <w:kern w:val="1"/>
      <w:sz w:val="36"/>
      <w:szCs w:val="32"/>
      <w:lang w:eastAsia="en-GB"/>
    </w:rPr>
  </w:style>
  <w:style w:type="paragraph" w:styleId="Heading2">
    <w:name w:val="heading 2"/>
    <w:basedOn w:val="Normal"/>
    <w:next w:val="BodyText"/>
    <w:link w:val="Heading2Char"/>
    <w:qFormat/>
    <w:rsid w:val="008110E1"/>
    <w:pPr>
      <w:keepNext/>
      <w:widowControl w:val="0"/>
      <w:numPr>
        <w:ilvl w:val="1"/>
        <w:numId w:val="4"/>
      </w:numPr>
      <w:suppressAutoHyphens/>
      <w:spacing w:before="170" w:after="0" w:line="240" w:lineRule="auto"/>
      <w:ind w:left="0" w:firstLine="0"/>
      <w:outlineLvl w:val="1"/>
    </w:pPr>
    <w:rPr>
      <w:rFonts w:ascii="Trebuchet MS" w:eastAsia="Arial Unicode MS" w:hAnsi="Trebuchet MS" w:cs="Tahoma"/>
      <w:b/>
      <w:bCs/>
      <w:i/>
      <w:iCs/>
      <w:color w:val="579D1C"/>
      <w:kern w:val="1"/>
      <w:sz w:val="24"/>
      <w:szCs w:val="28"/>
      <w:lang w:eastAsia="en-GB"/>
    </w:rPr>
  </w:style>
  <w:style w:type="paragraph" w:styleId="Heading3">
    <w:name w:val="heading 3"/>
    <w:basedOn w:val="Normal"/>
    <w:next w:val="BodyText"/>
    <w:link w:val="Heading3Char"/>
    <w:qFormat/>
    <w:rsid w:val="008110E1"/>
    <w:pPr>
      <w:keepNext/>
      <w:widowControl w:val="0"/>
      <w:numPr>
        <w:ilvl w:val="2"/>
        <w:numId w:val="4"/>
      </w:numPr>
      <w:suppressAutoHyphens/>
      <w:spacing w:before="113" w:after="0" w:line="240" w:lineRule="auto"/>
      <w:ind w:left="0" w:firstLine="0"/>
      <w:outlineLvl w:val="2"/>
    </w:pPr>
    <w:rPr>
      <w:rFonts w:ascii="Trebuchet MS" w:eastAsia="Arial Unicode MS" w:hAnsi="Trebuchet MS" w:cs="Tahoma"/>
      <w:b/>
      <w:bCs/>
      <w:i/>
      <w:color w:val="579D1C"/>
      <w:kern w:val="1"/>
      <w:szCs w:val="28"/>
      <w:lang w:eastAsia="en-GB"/>
    </w:rPr>
  </w:style>
  <w:style w:type="paragraph" w:styleId="Heading4">
    <w:name w:val="heading 4"/>
    <w:basedOn w:val="Normal"/>
    <w:next w:val="BodyText"/>
    <w:link w:val="Heading4Char"/>
    <w:qFormat/>
    <w:rsid w:val="008110E1"/>
    <w:pPr>
      <w:keepNext/>
      <w:widowControl w:val="0"/>
      <w:numPr>
        <w:ilvl w:val="3"/>
        <w:numId w:val="4"/>
      </w:numPr>
      <w:suppressAutoHyphens/>
      <w:spacing w:before="113" w:after="0" w:line="240" w:lineRule="auto"/>
      <w:outlineLvl w:val="3"/>
    </w:pPr>
    <w:rPr>
      <w:rFonts w:ascii="Trebuchet MS" w:eastAsia="Arial Unicode MS" w:hAnsi="Trebuchet MS" w:cs="Tahoma"/>
      <w:b/>
      <w:bCs/>
      <w:iCs/>
      <w:kern w:val="1"/>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9A"/>
    <w:pPr>
      <w:ind w:left="720"/>
      <w:contextualSpacing/>
    </w:pPr>
  </w:style>
  <w:style w:type="character" w:styleId="CommentReference">
    <w:name w:val="annotation reference"/>
    <w:basedOn w:val="DefaultParagraphFont"/>
    <w:uiPriority w:val="99"/>
    <w:semiHidden/>
    <w:unhideWhenUsed/>
    <w:rsid w:val="00C83763"/>
    <w:rPr>
      <w:sz w:val="16"/>
      <w:szCs w:val="16"/>
    </w:rPr>
  </w:style>
  <w:style w:type="paragraph" w:styleId="CommentText">
    <w:name w:val="annotation text"/>
    <w:basedOn w:val="Normal"/>
    <w:link w:val="CommentTextChar"/>
    <w:uiPriority w:val="99"/>
    <w:semiHidden/>
    <w:unhideWhenUsed/>
    <w:rsid w:val="00C83763"/>
    <w:pPr>
      <w:spacing w:line="240" w:lineRule="auto"/>
    </w:pPr>
    <w:rPr>
      <w:sz w:val="20"/>
      <w:szCs w:val="20"/>
    </w:rPr>
  </w:style>
  <w:style w:type="character" w:customStyle="1" w:styleId="CommentTextChar">
    <w:name w:val="Comment Text Char"/>
    <w:basedOn w:val="DefaultParagraphFont"/>
    <w:link w:val="CommentText"/>
    <w:uiPriority w:val="99"/>
    <w:semiHidden/>
    <w:rsid w:val="00C83763"/>
    <w:rPr>
      <w:sz w:val="20"/>
      <w:szCs w:val="20"/>
    </w:rPr>
  </w:style>
  <w:style w:type="paragraph" w:styleId="CommentSubject">
    <w:name w:val="annotation subject"/>
    <w:basedOn w:val="CommentText"/>
    <w:next w:val="CommentText"/>
    <w:link w:val="CommentSubjectChar"/>
    <w:uiPriority w:val="99"/>
    <w:semiHidden/>
    <w:unhideWhenUsed/>
    <w:rsid w:val="00C83763"/>
    <w:rPr>
      <w:b/>
      <w:bCs/>
    </w:rPr>
  </w:style>
  <w:style w:type="character" w:customStyle="1" w:styleId="CommentSubjectChar">
    <w:name w:val="Comment Subject Char"/>
    <w:basedOn w:val="CommentTextChar"/>
    <w:link w:val="CommentSubject"/>
    <w:uiPriority w:val="99"/>
    <w:semiHidden/>
    <w:rsid w:val="00C83763"/>
    <w:rPr>
      <w:b/>
      <w:bCs/>
      <w:sz w:val="20"/>
      <w:szCs w:val="20"/>
    </w:rPr>
  </w:style>
  <w:style w:type="paragraph" w:styleId="BalloonText">
    <w:name w:val="Balloon Text"/>
    <w:basedOn w:val="Normal"/>
    <w:link w:val="BalloonTextChar"/>
    <w:uiPriority w:val="99"/>
    <w:semiHidden/>
    <w:unhideWhenUsed/>
    <w:rsid w:val="00C83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763"/>
    <w:rPr>
      <w:rFonts w:ascii="Tahoma" w:hAnsi="Tahoma" w:cs="Tahoma"/>
      <w:sz w:val="16"/>
      <w:szCs w:val="16"/>
    </w:rPr>
  </w:style>
  <w:style w:type="paragraph" w:styleId="Header">
    <w:name w:val="header"/>
    <w:basedOn w:val="Normal"/>
    <w:link w:val="HeaderChar"/>
    <w:uiPriority w:val="99"/>
    <w:unhideWhenUsed/>
    <w:rsid w:val="00184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253"/>
  </w:style>
  <w:style w:type="paragraph" w:styleId="Footer">
    <w:name w:val="footer"/>
    <w:basedOn w:val="Normal"/>
    <w:link w:val="FooterChar"/>
    <w:unhideWhenUsed/>
    <w:rsid w:val="00184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253"/>
  </w:style>
  <w:style w:type="character" w:customStyle="1" w:styleId="Heading1Char">
    <w:name w:val="Heading 1 Char"/>
    <w:basedOn w:val="DefaultParagraphFont"/>
    <w:link w:val="Heading1"/>
    <w:rsid w:val="008110E1"/>
    <w:rPr>
      <w:rFonts w:ascii="Trebuchet MS" w:eastAsia="Arial Unicode MS" w:hAnsi="Trebuchet MS" w:cs="Tahoma"/>
      <w:b/>
      <w:bCs/>
      <w:color w:val="579D1C"/>
      <w:kern w:val="1"/>
      <w:sz w:val="36"/>
      <w:szCs w:val="32"/>
      <w:lang w:eastAsia="en-GB"/>
    </w:rPr>
  </w:style>
  <w:style w:type="character" w:customStyle="1" w:styleId="Heading2Char">
    <w:name w:val="Heading 2 Char"/>
    <w:basedOn w:val="DefaultParagraphFont"/>
    <w:link w:val="Heading2"/>
    <w:rsid w:val="008110E1"/>
    <w:rPr>
      <w:rFonts w:ascii="Trebuchet MS" w:eastAsia="Arial Unicode MS" w:hAnsi="Trebuchet MS" w:cs="Tahoma"/>
      <w:b/>
      <w:bCs/>
      <w:i/>
      <w:iCs/>
      <w:color w:val="579D1C"/>
      <w:kern w:val="1"/>
      <w:sz w:val="24"/>
      <w:szCs w:val="28"/>
      <w:lang w:eastAsia="en-GB"/>
    </w:rPr>
  </w:style>
  <w:style w:type="character" w:customStyle="1" w:styleId="Heading3Char">
    <w:name w:val="Heading 3 Char"/>
    <w:basedOn w:val="DefaultParagraphFont"/>
    <w:link w:val="Heading3"/>
    <w:rsid w:val="008110E1"/>
    <w:rPr>
      <w:rFonts w:ascii="Trebuchet MS" w:eastAsia="Arial Unicode MS" w:hAnsi="Trebuchet MS" w:cs="Tahoma"/>
      <w:b/>
      <w:bCs/>
      <w:i/>
      <w:color w:val="579D1C"/>
      <w:kern w:val="1"/>
      <w:szCs w:val="28"/>
      <w:lang w:eastAsia="en-GB"/>
    </w:rPr>
  </w:style>
  <w:style w:type="character" w:customStyle="1" w:styleId="Heading4Char">
    <w:name w:val="Heading 4 Char"/>
    <w:basedOn w:val="DefaultParagraphFont"/>
    <w:link w:val="Heading4"/>
    <w:rsid w:val="008110E1"/>
    <w:rPr>
      <w:rFonts w:ascii="Trebuchet MS" w:eastAsia="Arial Unicode MS" w:hAnsi="Trebuchet MS" w:cs="Tahoma"/>
      <w:b/>
      <w:bCs/>
      <w:iCs/>
      <w:kern w:val="1"/>
      <w:szCs w:val="24"/>
      <w:lang w:eastAsia="en-GB"/>
    </w:rPr>
  </w:style>
  <w:style w:type="paragraph" w:customStyle="1" w:styleId="TableContents">
    <w:name w:val="Table Contents"/>
    <w:basedOn w:val="Normal"/>
    <w:rsid w:val="008110E1"/>
    <w:pPr>
      <w:widowControl w:val="0"/>
      <w:suppressLineNumbers/>
      <w:suppressAutoHyphens/>
      <w:spacing w:after="0" w:line="240" w:lineRule="auto"/>
    </w:pPr>
    <w:rPr>
      <w:rFonts w:ascii="Arial" w:eastAsia="Arial Unicode MS" w:hAnsi="Arial" w:cs="Times New Roman"/>
      <w:kern w:val="1"/>
      <w:sz w:val="24"/>
      <w:szCs w:val="24"/>
      <w:lang w:eastAsia="en-GB"/>
    </w:rPr>
  </w:style>
  <w:style w:type="paragraph" w:styleId="BodyText">
    <w:name w:val="Body Text"/>
    <w:basedOn w:val="Normal"/>
    <w:link w:val="BodyTextChar"/>
    <w:uiPriority w:val="99"/>
    <w:semiHidden/>
    <w:unhideWhenUsed/>
    <w:rsid w:val="008110E1"/>
    <w:pPr>
      <w:spacing w:after="120"/>
    </w:pPr>
  </w:style>
  <w:style w:type="character" w:customStyle="1" w:styleId="BodyTextChar">
    <w:name w:val="Body Text Char"/>
    <w:basedOn w:val="DefaultParagraphFont"/>
    <w:link w:val="BodyText"/>
    <w:uiPriority w:val="99"/>
    <w:semiHidden/>
    <w:rsid w:val="008110E1"/>
  </w:style>
  <w:style w:type="paragraph" w:customStyle="1" w:styleId="ydpb39ee84fmsolistparagraph">
    <w:name w:val="ydpb39ee84fmsolistparagraph"/>
    <w:basedOn w:val="Normal"/>
    <w:rsid w:val="00F30F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DDD9F-9C62-49AB-94BF-BD38F3B9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Grant</dc:creator>
  <cp:lastModifiedBy>F M Sim</cp:lastModifiedBy>
  <cp:revision>2</cp:revision>
  <cp:lastPrinted>2020-12-16T13:04:00Z</cp:lastPrinted>
  <dcterms:created xsi:type="dcterms:W3CDTF">2026-03-24T16:56:00Z</dcterms:created>
  <dcterms:modified xsi:type="dcterms:W3CDTF">2026-03-24T16:56:00Z</dcterms:modified>
</cp:coreProperties>
</file>